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0777" w:rsidRDefault="00000000" w:rsidP="004907CA">
      <w:pPr>
        <w:pBdr>
          <w:top w:val="nil"/>
          <w:left w:val="nil"/>
          <w:bottom w:val="nil"/>
          <w:right w:val="nil"/>
          <w:between w:val="nil"/>
        </w:pBdr>
        <w:tabs>
          <w:tab w:val="center" w:pos="4320"/>
          <w:tab w:val="right" w:pos="8640"/>
        </w:tabs>
        <w:spacing w:before="0" w:after="0" w:line="240" w:lineRule="auto"/>
        <w:jc w:val="center"/>
        <w:rPr>
          <w:b/>
          <w:smallCaps/>
          <w:color w:val="30324B"/>
          <w:sz w:val="32"/>
          <w:szCs w:val="32"/>
        </w:rPr>
      </w:pPr>
      <w:r>
        <w:rPr>
          <w:b/>
          <w:smallCaps/>
          <w:color w:val="30324B"/>
          <w:sz w:val="32"/>
          <w:szCs w:val="32"/>
        </w:rPr>
        <w:t>Maryland Balance of State Continuum of Care MD-514</w:t>
      </w:r>
    </w:p>
    <w:p w14:paraId="00000002" w14:textId="68C2E9F3" w:rsidR="00090777" w:rsidRDefault="00000000" w:rsidP="004907CA">
      <w:pPr>
        <w:pBdr>
          <w:top w:val="nil"/>
          <w:left w:val="nil"/>
          <w:bottom w:val="nil"/>
          <w:right w:val="nil"/>
          <w:between w:val="nil"/>
        </w:pBdr>
        <w:tabs>
          <w:tab w:val="center" w:pos="4320"/>
          <w:tab w:val="right" w:pos="8640"/>
        </w:tabs>
        <w:spacing w:before="0" w:after="0" w:line="240" w:lineRule="auto"/>
        <w:jc w:val="center"/>
        <w:rPr>
          <w:b/>
          <w:smallCaps/>
          <w:color w:val="30324B"/>
          <w:sz w:val="32"/>
          <w:szCs w:val="32"/>
        </w:rPr>
      </w:pPr>
      <w:r>
        <w:rPr>
          <w:b/>
          <w:smallCaps/>
          <w:color w:val="30324B"/>
          <w:sz w:val="32"/>
          <w:szCs w:val="32"/>
        </w:rPr>
        <w:t xml:space="preserve">FY2023 CoC </w:t>
      </w:r>
      <w:r w:rsidR="004907CA">
        <w:rPr>
          <w:b/>
          <w:smallCaps/>
          <w:color w:val="30324B"/>
          <w:sz w:val="32"/>
          <w:szCs w:val="32"/>
        </w:rPr>
        <w:t>Funding Competition</w:t>
      </w:r>
    </w:p>
    <w:p w14:paraId="00000003" w14:textId="77777777" w:rsidR="00090777" w:rsidRDefault="00000000" w:rsidP="004907CA">
      <w:pPr>
        <w:pBdr>
          <w:top w:val="nil"/>
          <w:left w:val="nil"/>
          <w:bottom w:val="nil"/>
          <w:right w:val="nil"/>
          <w:between w:val="nil"/>
        </w:pBdr>
        <w:tabs>
          <w:tab w:val="center" w:pos="4320"/>
          <w:tab w:val="right" w:pos="8640"/>
        </w:tabs>
        <w:spacing w:before="0" w:after="0" w:line="240" w:lineRule="auto"/>
        <w:jc w:val="center"/>
        <w:rPr>
          <w:b/>
          <w:smallCaps/>
          <w:color w:val="30324B"/>
          <w:sz w:val="32"/>
          <w:szCs w:val="32"/>
        </w:rPr>
      </w:pPr>
      <w:r>
        <w:rPr>
          <w:b/>
          <w:smallCaps/>
          <w:color w:val="30324B"/>
          <w:sz w:val="32"/>
          <w:szCs w:val="32"/>
        </w:rPr>
        <w:t>Request for Proposals (RFP)</w:t>
      </w:r>
    </w:p>
    <w:p w14:paraId="00000004" w14:textId="77777777" w:rsidR="00090777" w:rsidRDefault="00090777" w:rsidP="004907CA">
      <w:pPr>
        <w:spacing w:before="0" w:after="0"/>
      </w:pPr>
    </w:p>
    <w:p w14:paraId="00000005" w14:textId="07CC5656" w:rsidR="00090777" w:rsidRPr="004907CA" w:rsidRDefault="00000000" w:rsidP="004907CA">
      <w:pPr>
        <w:tabs>
          <w:tab w:val="left" w:pos="720"/>
          <w:tab w:val="left" w:pos="900"/>
        </w:tabs>
        <w:spacing w:before="0" w:after="0"/>
        <w:rPr>
          <w:b/>
          <w:color w:val="000000"/>
          <w:sz w:val="24"/>
          <w:szCs w:val="24"/>
        </w:rPr>
      </w:pPr>
      <w:r w:rsidRPr="004907CA">
        <w:rPr>
          <w:b/>
          <w:color w:val="000000"/>
          <w:sz w:val="24"/>
          <w:szCs w:val="24"/>
        </w:rPr>
        <w:t>RFP ISSUE DATE:</w:t>
      </w:r>
      <w:r w:rsidRPr="004907CA">
        <w:rPr>
          <w:b/>
          <w:color w:val="000000"/>
          <w:sz w:val="24"/>
          <w:szCs w:val="24"/>
        </w:rPr>
        <w:tab/>
      </w:r>
      <w:r w:rsidRPr="004907CA">
        <w:rPr>
          <w:b/>
          <w:color w:val="000000"/>
          <w:sz w:val="24"/>
          <w:szCs w:val="24"/>
        </w:rPr>
        <w:tab/>
      </w:r>
      <w:r w:rsidRPr="004907CA">
        <w:rPr>
          <w:b/>
          <w:color w:val="000000"/>
          <w:sz w:val="24"/>
          <w:szCs w:val="24"/>
        </w:rPr>
        <w:tab/>
      </w:r>
      <w:r w:rsidRPr="004907CA">
        <w:rPr>
          <w:b/>
          <w:color w:val="30324B"/>
          <w:sz w:val="24"/>
          <w:szCs w:val="24"/>
        </w:rPr>
        <w:t xml:space="preserve">August </w:t>
      </w:r>
      <w:r w:rsidR="002957C9">
        <w:rPr>
          <w:b/>
          <w:color w:val="30324B"/>
          <w:sz w:val="24"/>
          <w:szCs w:val="24"/>
        </w:rPr>
        <w:t>3</w:t>
      </w:r>
      <w:r w:rsidRPr="004907CA">
        <w:rPr>
          <w:b/>
          <w:color w:val="30324B"/>
          <w:sz w:val="24"/>
          <w:szCs w:val="24"/>
        </w:rPr>
        <w:t>, 2023</w:t>
      </w:r>
    </w:p>
    <w:p w14:paraId="00000006" w14:textId="3EA4853D" w:rsidR="00090777" w:rsidRPr="004907CA" w:rsidRDefault="00000000" w:rsidP="004907CA">
      <w:pPr>
        <w:tabs>
          <w:tab w:val="left" w:pos="720"/>
          <w:tab w:val="left" w:pos="900"/>
        </w:tabs>
        <w:spacing w:before="0" w:after="0"/>
        <w:rPr>
          <w:b/>
          <w:color w:val="30324B"/>
          <w:sz w:val="24"/>
          <w:szCs w:val="24"/>
        </w:rPr>
      </w:pPr>
      <w:r w:rsidRPr="004907CA">
        <w:rPr>
          <w:b/>
          <w:color w:val="30324B"/>
          <w:sz w:val="24"/>
          <w:szCs w:val="24"/>
        </w:rPr>
        <w:t>PROPOSAL DEADLINE:</w:t>
      </w:r>
      <w:r w:rsidRPr="004907CA">
        <w:rPr>
          <w:b/>
          <w:color w:val="30324B"/>
          <w:sz w:val="24"/>
          <w:szCs w:val="24"/>
        </w:rPr>
        <w:tab/>
      </w:r>
      <w:r w:rsidRPr="004907CA">
        <w:rPr>
          <w:b/>
          <w:color w:val="30324B"/>
          <w:sz w:val="24"/>
          <w:szCs w:val="24"/>
        </w:rPr>
        <w:tab/>
        <w:t>8:00 pm, August 28, 2023</w:t>
      </w:r>
    </w:p>
    <w:p w14:paraId="00000007" w14:textId="3AB696F4" w:rsidR="00090777" w:rsidRPr="004907CA" w:rsidRDefault="00000000" w:rsidP="004907CA">
      <w:pPr>
        <w:pBdr>
          <w:top w:val="nil"/>
          <w:left w:val="nil"/>
          <w:bottom w:val="nil"/>
          <w:right w:val="nil"/>
          <w:between w:val="nil"/>
        </w:pBdr>
        <w:spacing w:before="0" w:after="0"/>
        <w:rPr>
          <w:color w:val="000000"/>
          <w:sz w:val="24"/>
          <w:szCs w:val="24"/>
        </w:rPr>
      </w:pPr>
      <w:r w:rsidRPr="004907CA">
        <w:rPr>
          <w:b/>
          <w:color w:val="000000"/>
          <w:sz w:val="24"/>
          <w:szCs w:val="24"/>
        </w:rPr>
        <w:t>FUNDING OPP</w:t>
      </w:r>
      <w:r w:rsidR="000605A2" w:rsidRPr="004907CA">
        <w:rPr>
          <w:b/>
          <w:color w:val="000000"/>
          <w:sz w:val="24"/>
          <w:szCs w:val="24"/>
        </w:rPr>
        <w:t>ORTUNITY</w:t>
      </w:r>
      <w:r w:rsidRPr="004907CA">
        <w:rPr>
          <w:b/>
          <w:color w:val="000000"/>
          <w:sz w:val="24"/>
          <w:szCs w:val="24"/>
        </w:rPr>
        <w:t>:</w:t>
      </w:r>
      <w:r w:rsidRPr="004907CA">
        <w:rPr>
          <w:b/>
          <w:color w:val="000000"/>
          <w:sz w:val="24"/>
          <w:szCs w:val="24"/>
        </w:rPr>
        <w:tab/>
        <w:t xml:space="preserve">             </w:t>
      </w:r>
      <w:r w:rsidRPr="004907CA">
        <w:rPr>
          <w:color w:val="000000"/>
          <w:sz w:val="24"/>
          <w:szCs w:val="24"/>
        </w:rPr>
        <w:t>FR-</w:t>
      </w:r>
      <w:r w:rsidRPr="004907CA">
        <w:rPr>
          <w:sz w:val="24"/>
          <w:szCs w:val="24"/>
        </w:rPr>
        <w:t>67</w:t>
      </w:r>
      <w:r w:rsidRPr="004907CA">
        <w:rPr>
          <w:color w:val="000000"/>
          <w:sz w:val="24"/>
          <w:szCs w:val="24"/>
        </w:rPr>
        <w:t xml:space="preserve">00-N-25  </w:t>
      </w:r>
      <w:r w:rsidRPr="004907CA">
        <w:rPr>
          <w:color w:val="000000"/>
          <w:sz w:val="24"/>
          <w:szCs w:val="24"/>
        </w:rPr>
        <w:tab/>
      </w:r>
      <w:r w:rsidRPr="004907CA">
        <w:rPr>
          <w:color w:val="000000"/>
          <w:sz w:val="24"/>
          <w:szCs w:val="24"/>
        </w:rPr>
        <w:tab/>
      </w:r>
      <w:r w:rsidRPr="004907CA">
        <w:rPr>
          <w:color w:val="000000"/>
          <w:sz w:val="24"/>
          <w:szCs w:val="24"/>
        </w:rPr>
        <w:tab/>
      </w:r>
    </w:p>
    <w:p w14:paraId="00000008" w14:textId="77777777" w:rsidR="00090777" w:rsidRPr="000071F5" w:rsidRDefault="00000000" w:rsidP="004907CA">
      <w:pPr>
        <w:tabs>
          <w:tab w:val="left" w:pos="720"/>
          <w:tab w:val="left" w:pos="900"/>
          <w:tab w:val="left" w:pos="3552"/>
        </w:tabs>
        <w:spacing w:before="0" w:after="0"/>
        <w:ind w:left="3552"/>
        <w:rPr>
          <w:color w:val="44546A" w:themeColor="text2"/>
          <w:sz w:val="24"/>
          <w:szCs w:val="24"/>
        </w:rPr>
      </w:pPr>
      <w:hyperlink r:id="rId9">
        <w:r w:rsidRPr="000071F5">
          <w:rPr>
            <w:color w:val="44546A" w:themeColor="text2"/>
            <w:sz w:val="24"/>
            <w:szCs w:val="24"/>
            <w:u w:val="single"/>
          </w:rPr>
          <w:t>Notice of Funding Opportunity (NOFO) for Fiscal Year (FY) 2023 Continuum of Care Competition</w:t>
        </w:r>
      </w:hyperlink>
    </w:p>
    <w:p w14:paraId="00000009" w14:textId="77777777" w:rsidR="00090777" w:rsidRPr="004907CA" w:rsidRDefault="00000000" w:rsidP="004907CA">
      <w:pPr>
        <w:tabs>
          <w:tab w:val="left" w:pos="720"/>
          <w:tab w:val="left" w:pos="900"/>
          <w:tab w:val="left" w:pos="3552"/>
        </w:tabs>
        <w:spacing w:before="0" w:after="0"/>
        <w:rPr>
          <w:b/>
          <w:color w:val="000000"/>
          <w:sz w:val="24"/>
          <w:szCs w:val="24"/>
        </w:rPr>
      </w:pPr>
      <w:r w:rsidRPr="004907CA">
        <w:rPr>
          <w:color w:val="000000"/>
          <w:sz w:val="24"/>
          <w:szCs w:val="24"/>
        </w:rPr>
        <w:tab/>
      </w:r>
      <w:r w:rsidRPr="004907CA">
        <w:rPr>
          <w:color w:val="000000"/>
          <w:sz w:val="24"/>
          <w:szCs w:val="24"/>
        </w:rPr>
        <w:tab/>
      </w:r>
      <w:r w:rsidRPr="004907CA">
        <w:rPr>
          <w:color w:val="000000"/>
          <w:sz w:val="24"/>
          <w:szCs w:val="24"/>
        </w:rPr>
        <w:tab/>
      </w:r>
    </w:p>
    <w:p w14:paraId="0000000A" w14:textId="04B6D721" w:rsidR="00090777" w:rsidRPr="004907CA" w:rsidRDefault="00000000" w:rsidP="004907CA">
      <w:pPr>
        <w:tabs>
          <w:tab w:val="left" w:pos="720"/>
          <w:tab w:val="left" w:pos="900"/>
          <w:tab w:val="left" w:pos="2160"/>
        </w:tabs>
        <w:spacing w:before="0" w:after="0"/>
        <w:rPr>
          <w:sz w:val="24"/>
          <w:szCs w:val="24"/>
        </w:rPr>
      </w:pPr>
      <w:r w:rsidRPr="004907CA">
        <w:rPr>
          <w:b/>
          <w:color w:val="000000"/>
          <w:sz w:val="24"/>
          <w:szCs w:val="24"/>
        </w:rPr>
        <w:t>ESTIMATED FUNDS AVAILABLE:</w:t>
      </w:r>
      <w:r w:rsidRPr="004907CA">
        <w:rPr>
          <w:b/>
          <w:color w:val="000000"/>
          <w:sz w:val="24"/>
          <w:szCs w:val="24"/>
        </w:rPr>
        <w:tab/>
      </w:r>
      <w:r w:rsidRPr="004907CA">
        <w:rPr>
          <w:color w:val="000000"/>
          <w:sz w:val="24"/>
          <w:szCs w:val="24"/>
        </w:rPr>
        <w:t>CoC Annual Renewal Deman</w:t>
      </w:r>
      <w:r w:rsidRPr="004907CA">
        <w:rPr>
          <w:sz w:val="24"/>
          <w:szCs w:val="24"/>
        </w:rPr>
        <w:t>d: $6,074,987</w:t>
      </w:r>
    </w:p>
    <w:p w14:paraId="0000000B" w14:textId="77777777" w:rsidR="00090777" w:rsidRPr="004907CA" w:rsidRDefault="00000000" w:rsidP="004907CA">
      <w:pPr>
        <w:tabs>
          <w:tab w:val="left" w:pos="720"/>
          <w:tab w:val="left" w:pos="900"/>
          <w:tab w:val="left" w:pos="2160"/>
        </w:tabs>
        <w:spacing w:before="0" w:after="0"/>
        <w:rPr>
          <w:sz w:val="24"/>
          <w:szCs w:val="24"/>
        </w:rPr>
      </w:pPr>
      <w:r w:rsidRPr="004907CA">
        <w:rPr>
          <w:sz w:val="24"/>
          <w:szCs w:val="24"/>
        </w:rPr>
        <w:tab/>
      </w:r>
      <w:r w:rsidRPr="004907CA">
        <w:rPr>
          <w:sz w:val="24"/>
          <w:szCs w:val="24"/>
        </w:rPr>
        <w:tab/>
      </w:r>
      <w:r w:rsidRPr="004907CA">
        <w:rPr>
          <w:sz w:val="24"/>
          <w:szCs w:val="24"/>
        </w:rPr>
        <w:tab/>
      </w:r>
      <w:r w:rsidRPr="004907CA">
        <w:rPr>
          <w:sz w:val="24"/>
          <w:szCs w:val="24"/>
        </w:rPr>
        <w:tab/>
      </w:r>
      <w:r w:rsidRPr="004907CA">
        <w:rPr>
          <w:sz w:val="24"/>
          <w:szCs w:val="24"/>
        </w:rPr>
        <w:tab/>
        <w:t>CoC Bonus Funds: $425,249</w:t>
      </w:r>
    </w:p>
    <w:p w14:paraId="0000000C" w14:textId="77777777" w:rsidR="00090777" w:rsidRPr="004907CA" w:rsidRDefault="00000000" w:rsidP="004907CA">
      <w:pPr>
        <w:tabs>
          <w:tab w:val="left" w:pos="720"/>
          <w:tab w:val="left" w:pos="900"/>
          <w:tab w:val="left" w:pos="2160"/>
        </w:tabs>
        <w:spacing w:before="0" w:after="0"/>
        <w:rPr>
          <w:b/>
          <w:sz w:val="24"/>
          <w:szCs w:val="24"/>
        </w:rPr>
      </w:pPr>
      <w:r w:rsidRPr="004907CA">
        <w:rPr>
          <w:sz w:val="24"/>
          <w:szCs w:val="24"/>
        </w:rPr>
        <w:tab/>
      </w:r>
      <w:r w:rsidRPr="004907CA">
        <w:rPr>
          <w:sz w:val="24"/>
          <w:szCs w:val="24"/>
        </w:rPr>
        <w:tab/>
      </w:r>
      <w:r w:rsidRPr="004907CA">
        <w:rPr>
          <w:sz w:val="24"/>
          <w:szCs w:val="24"/>
        </w:rPr>
        <w:tab/>
      </w:r>
      <w:r w:rsidRPr="004907CA">
        <w:rPr>
          <w:sz w:val="24"/>
          <w:szCs w:val="24"/>
        </w:rPr>
        <w:tab/>
      </w:r>
      <w:r w:rsidRPr="004907CA">
        <w:rPr>
          <w:sz w:val="24"/>
          <w:szCs w:val="24"/>
        </w:rPr>
        <w:tab/>
        <w:t>DV Bonus: $299,422</w:t>
      </w:r>
    </w:p>
    <w:p w14:paraId="0000000D" w14:textId="77777777" w:rsidR="00090777" w:rsidRPr="004907CA" w:rsidRDefault="00000000" w:rsidP="004907CA">
      <w:pPr>
        <w:tabs>
          <w:tab w:val="left" w:pos="720"/>
          <w:tab w:val="left" w:pos="900"/>
          <w:tab w:val="left" w:pos="2160"/>
        </w:tabs>
        <w:spacing w:before="0" w:after="0"/>
        <w:rPr>
          <w:i/>
          <w:color w:val="000000"/>
          <w:sz w:val="24"/>
          <w:szCs w:val="24"/>
        </w:rPr>
      </w:pPr>
      <w:r w:rsidRPr="004907CA">
        <w:rPr>
          <w:sz w:val="24"/>
          <w:szCs w:val="24"/>
        </w:rPr>
        <w:tab/>
      </w:r>
      <w:r w:rsidRPr="004907CA">
        <w:rPr>
          <w:sz w:val="24"/>
          <w:szCs w:val="24"/>
        </w:rPr>
        <w:tab/>
      </w:r>
      <w:r w:rsidRPr="004907CA">
        <w:rPr>
          <w:sz w:val="24"/>
          <w:szCs w:val="24"/>
        </w:rPr>
        <w:tab/>
      </w:r>
      <w:r w:rsidRPr="004907CA">
        <w:rPr>
          <w:sz w:val="24"/>
          <w:szCs w:val="24"/>
        </w:rPr>
        <w:tab/>
      </w:r>
      <w:r w:rsidRPr="004907CA">
        <w:rPr>
          <w:sz w:val="24"/>
          <w:szCs w:val="24"/>
        </w:rPr>
        <w:tab/>
      </w:r>
      <w:r w:rsidRPr="004907CA">
        <w:rPr>
          <w:i/>
          <w:color w:val="000000"/>
          <w:sz w:val="24"/>
          <w:szCs w:val="24"/>
        </w:rPr>
        <w:t>CoC Tier 1: $</w:t>
      </w:r>
      <w:r w:rsidRPr="004907CA">
        <w:rPr>
          <w:i/>
          <w:sz w:val="24"/>
          <w:szCs w:val="24"/>
        </w:rPr>
        <w:t>5,649,738</w:t>
      </w:r>
    </w:p>
    <w:p w14:paraId="29DEF4ED" w14:textId="102EE485" w:rsidR="004907CA" w:rsidRDefault="00000000" w:rsidP="004907CA">
      <w:pPr>
        <w:tabs>
          <w:tab w:val="left" w:pos="720"/>
          <w:tab w:val="left" w:pos="900"/>
          <w:tab w:val="left" w:pos="2160"/>
        </w:tabs>
        <w:spacing w:before="0" w:after="0"/>
        <w:rPr>
          <w:color w:val="000000"/>
        </w:rPr>
      </w:pPr>
      <w:r w:rsidRPr="004907CA">
        <w:rPr>
          <w:i/>
          <w:color w:val="000000"/>
          <w:sz w:val="24"/>
          <w:szCs w:val="24"/>
        </w:rPr>
        <w:tab/>
      </w:r>
      <w:r w:rsidRPr="004907CA">
        <w:rPr>
          <w:i/>
          <w:color w:val="000000"/>
          <w:sz w:val="24"/>
          <w:szCs w:val="24"/>
        </w:rPr>
        <w:tab/>
      </w:r>
      <w:r w:rsidRPr="004907CA">
        <w:rPr>
          <w:i/>
          <w:color w:val="000000"/>
          <w:sz w:val="24"/>
          <w:szCs w:val="24"/>
        </w:rPr>
        <w:tab/>
      </w:r>
      <w:r w:rsidRPr="004907CA">
        <w:rPr>
          <w:i/>
          <w:color w:val="000000"/>
          <w:sz w:val="24"/>
          <w:szCs w:val="24"/>
        </w:rPr>
        <w:tab/>
      </w:r>
      <w:r w:rsidRPr="004907CA">
        <w:rPr>
          <w:i/>
          <w:color w:val="000000"/>
          <w:sz w:val="24"/>
          <w:szCs w:val="24"/>
        </w:rPr>
        <w:tab/>
        <w:t>CoC Tier 2</w:t>
      </w:r>
      <w:r w:rsidRPr="004907CA">
        <w:rPr>
          <w:i/>
          <w:sz w:val="24"/>
          <w:szCs w:val="24"/>
        </w:rPr>
        <w:t>: $1,149,920</w:t>
      </w:r>
      <w:r w:rsidRPr="004907CA">
        <w:rPr>
          <w:color w:val="000000"/>
          <w:sz w:val="24"/>
          <w:szCs w:val="24"/>
        </w:rPr>
        <w:tab/>
      </w:r>
      <w:r>
        <w:rPr>
          <w:color w:val="000000"/>
        </w:rPr>
        <w:tab/>
      </w:r>
      <w:r>
        <w:rPr>
          <w:color w:val="000000"/>
        </w:rPr>
        <w:tab/>
      </w:r>
    </w:p>
    <w:p w14:paraId="3E752E62" w14:textId="77777777" w:rsidR="004907CA" w:rsidRPr="00D11EFF" w:rsidRDefault="004907CA" w:rsidP="004907CA">
      <w:pPr>
        <w:tabs>
          <w:tab w:val="left" w:pos="720"/>
          <w:tab w:val="left" w:pos="900"/>
          <w:tab w:val="left" w:pos="2160"/>
        </w:tabs>
        <w:spacing w:before="0" w:after="0" w:line="240" w:lineRule="auto"/>
        <w:rPr>
          <w:i/>
          <w:color w:val="000000"/>
        </w:rPr>
      </w:pPr>
    </w:p>
    <w:sdt>
      <w:sdtPr>
        <w:rPr>
          <w:caps w:val="0"/>
          <w:color w:val="auto"/>
          <w:spacing w:val="0"/>
          <w:sz w:val="20"/>
          <w:szCs w:val="20"/>
        </w:rPr>
        <w:id w:val="-366215138"/>
        <w:docPartObj>
          <w:docPartGallery w:val="Table of Contents"/>
          <w:docPartUnique/>
        </w:docPartObj>
      </w:sdtPr>
      <w:sdtEndPr>
        <w:rPr>
          <w:b/>
          <w:bCs/>
          <w:noProof/>
        </w:rPr>
      </w:sdtEndPr>
      <w:sdtContent>
        <w:p w14:paraId="3916E49B" w14:textId="4B577454" w:rsidR="00E15CF2" w:rsidRDefault="00E15CF2">
          <w:pPr>
            <w:pStyle w:val="TOCHeading"/>
          </w:pPr>
          <w:r>
            <w:t>Contents</w:t>
          </w:r>
        </w:p>
        <w:p w14:paraId="4405B024" w14:textId="43AC5CC1" w:rsidR="00E15CF2" w:rsidRPr="000071F5" w:rsidRDefault="00E15CF2">
          <w:pPr>
            <w:pStyle w:val="TOC1"/>
            <w:rPr>
              <w:noProof/>
              <w:kern w:val="2"/>
              <w:sz w:val="24"/>
              <w:szCs w:val="24"/>
              <w14:ligatures w14:val="standardContextual"/>
            </w:rPr>
          </w:pPr>
          <w:r>
            <w:fldChar w:fldCharType="begin"/>
          </w:r>
          <w:r>
            <w:instrText xml:space="preserve"> TOC \o "1-1" \h \z \u </w:instrText>
          </w:r>
          <w:r>
            <w:fldChar w:fldCharType="separate"/>
          </w:r>
          <w:hyperlink w:anchor="_Toc141896420" w:history="1">
            <w:r w:rsidRPr="000071F5">
              <w:rPr>
                <w:rStyle w:val="Hyperlink"/>
                <w:noProof/>
                <w:sz w:val="24"/>
                <w:szCs w:val="24"/>
              </w:rPr>
              <w:t>Introduction</w:t>
            </w:r>
            <w:r w:rsidRPr="000071F5">
              <w:rPr>
                <w:noProof/>
                <w:webHidden/>
                <w:sz w:val="24"/>
                <w:szCs w:val="24"/>
              </w:rPr>
              <w:tab/>
            </w:r>
            <w:r w:rsidRPr="000071F5">
              <w:rPr>
                <w:noProof/>
                <w:webHidden/>
                <w:sz w:val="24"/>
                <w:szCs w:val="24"/>
              </w:rPr>
              <w:fldChar w:fldCharType="begin"/>
            </w:r>
            <w:r w:rsidRPr="000071F5">
              <w:rPr>
                <w:noProof/>
                <w:webHidden/>
                <w:sz w:val="24"/>
                <w:szCs w:val="24"/>
              </w:rPr>
              <w:instrText xml:space="preserve"> PAGEREF _Toc141896420 \h </w:instrText>
            </w:r>
            <w:r w:rsidRPr="000071F5">
              <w:rPr>
                <w:noProof/>
                <w:webHidden/>
                <w:sz w:val="24"/>
                <w:szCs w:val="24"/>
              </w:rPr>
            </w:r>
            <w:r w:rsidRPr="000071F5">
              <w:rPr>
                <w:noProof/>
                <w:webHidden/>
                <w:sz w:val="24"/>
                <w:szCs w:val="24"/>
              </w:rPr>
              <w:fldChar w:fldCharType="separate"/>
            </w:r>
            <w:r w:rsidR="002768D8">
              <w:rPr>
                <w:noProof/>
                <w:webHidden/>
                <w:sz w:val="24"/>
                <w:szCs w:val="24"/>
              </w:rPr>
              <w:t>2</w:t>
            </w:r>
            <w:r w:rsidRPr="000071F5">
              <w:rPr>
                <w:noProof/>
                <w:webHidden/>
                <w:sz w:val="24"/>
                <w:szCs w:val="24"/>
              </w:rPr>
              <w:fldChar w:fldCharType="end"/>
            </w:r>
          </w:hyperlink>
        </w:p>
        <w:p w14:paraId="29433A02" w14:textId="33942709" w:rsidR="00E15CF2" w:rsidRPr="000071F5" w:rsidRDefault="00000000">
          <w:pPr>
            <w:pStyle w:val="TOC1"/>
            <w:rPr>
              <w:noProof/>
              <w:kern w:val="2"/>
              <w:sz w:val="24"/>
              <w:szCs w:val="24"/>
              <w14:ligatures w14:val="standardContextual"/>
            </w:rPr>
          </w:pPr>
          <w:hyperlink w:anchor="_Toc141896421" w:history="1">
            <w:r w:rsidR="00E15CF2" w:rsidRPr="000071F5">
              <w:rPr>
                <w:rStyle w:val="Hyperlink"/>
                <w:noProof/>
                <w:sz w:val="24"/>
                <w:szCs w:val="24"/>
              </w:rPr>
              <w:t>How to Apply</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_Toc141896421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5</w:t>
            </w:r>
            <w:r w:rsidR="00E15CF2" w:rsidRPr="000071F5">
              <w:rPr>
                <w:noProof/>
                <w:webHidden/>
                <w:sz w:val="24"/>
                <w:szCs w:val="24"/>
              </w:rPr>
              <w:fldChar w:fldCharType="end"/>
            </w:r>
          </w:hyperlink>
        </w:p>
        <w:p w14:paraId="13152BE8" w14:textId="048FE259" w:rsidR="00E15CF2" w:rsidRPr="000071F5" w:rsidRDefault="00000000">
          <w:pPr>
            <w:pStyle w:val="TOC1"/>
            <w:rPr>
              <w:noProof/>
              <w:kern w:val="2"/>
              <w:sz w:val="24"/>
              <w:szCs w:val="24"/>
              <w14:ligatures w14:val="standardContextual"/>
            </w:rPr>
          </w:pPr>
          <w:hyperlink w:anchor="_Toc141896422" w:history="1">
            <w:r w:rsidR="00E15CF2" w:rsidRPr="000071F5">
              <w:rPr>
                <w:rStyle w:val="Hyperlink"/>
                <w:noProof/>
                <w:sz w:val="24"/>
                <w:szCs w:val="24"/>
              </w:rPr>
              <w:t>Proposal Checklist</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_Toc141896422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6</w:t>
            </w:r>
            <w:r w:rsidR="00E15CF2" w:rsidRPr="000071F5">
              <w:rPr>
                <w:noProof/>
                <w:webHidden/>
                <w:sz w:val="24"/>
                <w:szCs w:val="24"/>
              </w:rPr>
              <w:fldChar w:fldCharType="end"/>
            </w:r>
          </w:hyperlink>
        </w:p>
        <w:p w14:paraId="2E421A35" w14:textId="3C651DE8" w:rsidR="00E15CF2" w:rsidRPr="000071F5" w:rsidRDefault="00000000">
          <w:pPr>
            <w:pStyle w:val="TOC1"/>
            <w:rPr>
              <w:noProof/>
              <w:kern w:val="2"/>
              <w:sz w:val="24"/>
              <w:szCs w:val="24"/>
              <w14:ligatures w14:val="standardContextual"/>
            </w:rPr>
          </w:pPr>
          <w:hyperlink w:anchor="_Toc141896423" w:history="1">
            <w:r w:rsidR="00E15CF2" w:rsidRPr="000071F5">
              <w:rPr>
                <w:rStyle w:val="Hyperlink"/>
                <w:noProof/>
                <w:sz w:val="24"/>
                <w:szCs w:val="24"/>
              </w:rPr>
              <w:t>Project Application Scoring Matrix</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_Toc141896423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7</w:t>
            </w:r>
            <w:r w:rsidR="00E15CF2" w:rsidRPr="000071F5">
              <w:rPr>
                <w:noProof/>
                <w:webHidden/>
                <w:sz w:val="24"/>
                <w:szCs w:val="24"/>
              </w:rPr>
              <w:fldChar w:fldCharType="end"/>
            </w:r>
          </w:hyperlink>
        </w:p>
        <w:p w14:paraId="38F41C33" w14:textId="4364CD80" w:rsidR="00E15CF2" w:rsidRPr="000071F5" w:rsidRDefault="00000000">
          <w:pPr>
            <w:pStyle w:val="TOC1"/>
            <w:rPr>
              <w:noProof/>
              <w:kern w:val="2"/>
              <w:sz w:val="24"/>
              <w:szCs w:val="24"/>
              <w14:ligatures w14:val="standardContextual"/>
            </w:rPr>
          </w:pPr>
          <w:hyperlink w:anchor="_Toc141896424" w:history="1">
            <w:r w:rsidR="00E15CF2" w:rsidRPr="000071F5">
              <w:rPr>
                <w:rStyle w:val="Hyperlink"/>
                <w:noProof/>
                <w:sz w:val="24"/>
                <w:szCs w:val="24"/>
              </w:rPr>
              <w:t>Application Cover Sheet</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_Toc141896424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10</w:t>
            </w:r>
            <w:r w:rsidR="00E15CF2" w:rsidRPr="000071F5">
              <w:rPr>
                <w:noProof/>
                <w:webHidden/>
                <w:sz w:val="24"/>
                <w:szCs w:val="24"/>
              </w:rPr>
              <w:fldChar w:fldCharType="end"/>
            </w:r>
          </w:hyperlink>
        </w:p>
        <w:p w14:paraId="07EAAC2B" w14:textId="7F81B73D" w:rsidR="00E15CF2" w:rsidRPr="000071F5" w:rsidRDefault="00000000">
          <w:pPr>
            <w:pStyle w:val="TOC1"/>
            <w:rPr>
              <w:noProof/>
              <w:kern w:val="2"/>
              <w:sz w:val="24"/>
              <w:szCs w:val="24"/>
              <w14:ligatures w14:val="standardContextual"/>
            </w:rPr>
          </w:pPr>
          <w:hyperlink w:anchor="_Toc141896425" w:history="1">
            <w:r w:rsidR="00E15CF2" w:rsidRPr="000071F5">
              <w:rPr>
                <w:rStyle w:val="Hyperlink"/>
                <w:noProof/>
                <w:sz w:val="24"/>
                <w:szCs w:val="24"/>
              </w:rPr>
              <w:t>Applicant Attestation</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_Toc141896425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11</w:t>
            </w:r>
            <w:r w:rsidR="00E15CF2" w:rsidRPr="000071F5">
              <w:rPr>
                <w:noProof/>
                <w:webHidden/>
                <w:sz w:val="24"/>
                <w:szCs w:val="24"/>
              </w:rPr>
              <w:fldChar w:fldCharType="end"/>
            </w:r>
          </w:hyperlink>
        </w:p>
        <w:p w14:paraId="50DBA6B7" w14:textId="262F3C00" w:rsidR="00E15CF2" w:rsidRPr="000071F5" w:rsidRDefault="00000000">
          <w:pPr>
            <w:pStyle w:val="TOC1"/>
            <w:rPr>
              <w:noProof/>
              <w:kern w:val="2"/>
              <w:sz w:val="24"/>
              <w:szCs w:val="24"/>
              <w14:ligatures w14:val="standardContextual"/>
            </w:rPr>
          </w:pPr>
          <w:hyperlink w:anchor="_Toc141896426" w:history="1">
            <w:r w:rsidR="00E15CF2" w:rsidRPr="000071F5">
              <w:rPr>
                <w:rStyle w:val="Hyperlink"/>
                <w:noProof/>
                <w:sz w:val="24"/>
                <w:szCs w:val="24"/>
              </w:rPr>
              <w:t>Housing First Assessment</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_Toc141896426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13</w:t>
            </w:r>
            <w:r w:rsidR="00E15CF2" w:rsidRPr="000071F5">
              <w:rPr>
                <w:noProof/>
                <w:webHidden/>
                <w:sz w:val="24"/>
                <w:szCs w:val="24"/>
              </w:rPr>
              <w:fldChar w:fldCharType="end"/>
            </w:r>
          </w:hyperlink>
        </w:p>
        <w:p w14:paraId="1597A40F" w14:textId="702617B0" w:rsidR="00E15CF2" w:rsidRPr="000071F5" w:rsidRDefault="00000000">
          <w:pPr>
            <w:pStyle w:val="TOC1"/>
            <w:rPr>
              <w:noProof/>
              <w:kern w:val="2"/>
              <w:sz w:val="24"/>
              <w:szCs w:val="24"/>
              <w14:ligatures w14:val="standardContextual"/>
            </w:rPr>
          </w:pPr>
          <w:hyperlink w:anchor="_Toc141896427" w:history="1">
            <w:r w:rsidR="00E15CF2" w:rsidRPr="000071F5">
              <w:rPr>
                <w:rStyle w:val="Hyperlink"/>
                <w:noProof/>
                <w:sz w:val="24"/>
                <w:szCs w:val="24"/>
              </w:rPr>
              <w:t>Proposal General Questions</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_Toc141896427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15</w:t>
            </w:r>
            <w:r w:rsidR="00E15CF2" w:rsidRPr="000071F5">
              <w:rPr>
                <w:noProof/>
                <w:webHidden/>
                <w:sz w:val="24"/>
                <w:szCs w:val="24"/>
              </w:rPr>
              <w:fldChar w:fldCharType="end"/>
            </w:r>
          </w:hyperlink>
        </w:p>
        <w:p w14:paraId="6B49684B" w14:textId="2421C13E" w:rsidR="00E15CF2" w:rsidRPr="000071F5" w:rsidRDefault="00000000">
          <w:pPr>
            <w:pStyle w:val="TOC1"/>
            <w:rPr>
              <w:noProof/>
              <w:kern w:val="2"/>
              <w:sz w:val="24"/>
              <w:szCs w:val="24"/>
              <w14:ligatures w14:val="standardContextual"/>
            </w:rPr>
          </w:pPr>
          <w:hyperlink w:anchor="_Toc141896429" w:history="1">
            <w:r w:rsidR="00E15CF2" w:rsidRPr="000071F5">
              <w:rPr>
                <w:rStyle w:val="Hyperlink"/>
                <w:noProof/>
                <w:sz w:val="24"/>
                <w:szCs w:val="24"/>
              </w:rPr>
              <w:t>Proposal Narrative Questions</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_Toc141896429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19</w:t>
            </w:r>
            <w:r w:rsidR="00E15CF2" w:rsidRPr="000071F5">
              <w:rPr>
                <w:noProof/>
                <w:webHidden/>
                <w:sz w:val="24"/>
                <w:szCs w:val="24"/>
              </w:rPr>
              <w:fldChar w:fldCharType="end"/>
            </w:r>
          </w:hyperlink>
        </w:p>
        <w:p w14:paraId="10F4EF15" w14:textId="04281099" w:rsidR="00E15CF2" w:rsidRPr="000071F5" w:rsidRDefault="00000000">
          <w:pPr>
            <w:pStyle w:val="TOC1"/>
            <w:rPr>
              <w:noProof/>
              <w:kern w:val="2"/>
              <w:sz w:val="24"/>
              <w:szCs w:val="24"/>
              <w14:ligatures w14:val="standardContextual"/>
            </w:rPr>
          </w:pPr>
          <w:hyperlink w:anchor="_Toc141896431" w:history="1">
            <w:r w:rsidR="00E15CF2" w:rsidRPr="000071F5">
              <w:rPr>
                <w:rStyle w:val="Hyperlink"/>
                <w:noProof/>
                <w:sz w:val="24"/>
                <w:szCs w:val="24"/>
              </w:rPr>
              <w:t>DV bonus Proposal Narrative questions</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_Toc141896431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24</w:t>
            </w:r>
            <w:r w:rsidR="00E15CF2" w:rsidRPr="000071F5">
              <w:rPr>
                <w:noProof/>
                <w:webHidden/>
                <w:sz w:val="24"/>
                <w:szCs w:val="24"/>
              </w:rPr>
              <w:fldChar w:fldCharType="end"/>
            </w:r>
          </w:hyperlink>
        </w:p>
        <w:p w14:paraId="3F585EA7" w14:textId="080B7F8C" w:rsidR="00E15CF2" w:rsidRPr="000071F5" w:rsidRDefault="00000000">
          <w:pPr>
            <w:pStyle w:val="TOC1"/>
            <w:rPr>
              <w:noProof/>
              <w:kern w:val="2"/>
              <w:sz w:val="24"/>
              <w:szCs w:val="24"/>
              <w14:ligatures w14:val="standardContextual"/>
            </w:rPr>
          </w:pPr>
          <w:hyperlink w:anchor="_Toc141896433" w:history="1">
            <w:r w:rsidR="00E15CF2" w:rsidRPr="000071F5">
              <w:rPr>
                <w:rStyle w:val="Hyperlink"/>
                <w:noProof/>
                <w:sz w:val="24"/>
                <w:szCs w:val="24"/>
              </w:rPr>
              <w:t>Appendix A: VAWA Policy on Housing Protection</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_Toc141896433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26</w:t>
            </w:r>
            <w:r w:rsidR="00E15CF2" w:rsidRPr="000071F5">
              <w:rPr>
                <w:noProof/>
                <w:webHidden/>
                <w:sz w:val="24"/>
                <w:szCs w:val="24"/>
              </w:rPr>
              <w:fldChar w:fldCharType="end"/>
            </w:r>
          </w:hyperlink>
        </w:p>
        <w:p w14:paraId="3C341172" w14:textId="05EDB6AB" w:rsidR="00E15CF2" w:rsidRPr="000071F5" w:rsidRDefault="00000000">
          <w:pPr>
            <w:pStyle w:val="TOC1"/>
            <w:rPr>
              <w:noProof/>
              <w:kern w:val="2"/>
              <w:sz w:val="24"/>
              <w:szCs w:val="24"/>
              <w14:ligatures w14:val="standardContextual"/>
            </w:rPr>
          </w:pPr>
          <w:hyperlink w:anchor="_Toc141896434" w:history="1">
            <w:r w:rsidR="00E15CF2" w:rsidRPr="000071F5">
              <w:rPr>
                <w:rStyle w:val="Hyperlink"/>
                <w:noProof/>
                <w:sz w:val="24"/>
                <w:szCs w:val="24"/>
              </w:rPr>
              <w:t>Appendix B: Anti-Discrimination Policy</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_Toc141896434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27</w:t>
            </w:r>
            <w:r w:rsidR="00E15CF2" w:rsidRPr="000071F5">
              <w:rPr>
                <w:noProof/>
                <w:webHidden/>
                <w:sz w:val="24"/>
                <w:szCs w:val="24"/>
              </w:rPr>
              <w:fldChar w:fldCharType="end"/>
            </w:r>
          </w:hyperlink>
        </w:p>
        <w:p w14:paraId="348E2805" w14:textId="1755C3EC" w:rsidR="00E15CF2" w:rsidRPr="000071F5" w:rsidRDefault="00000000">
          <w:pPr>
            <w:pStyle w:val="TOC1"/>
            <w:rPr>
              <w:noProof/>
              <w:kern w:val="2"/>
              <w:sz w:val="24"/>
              <w:szCs w:val="24"/>
              <w14:ligatures w14:val="standardContextual"/>
            </w:rPr>
          </w:pPr>
          <w:hyperlink w:anchor="_Toc141896435" w:history="1">
            <w:r w:rsidR="00E15CF2" w:rsidRPr="000071F5">
              <w:rPr>
                <w:rStyle w:val="Hyperlink"/>
                <w:noProof/>
                <w:sz w:val="24"/>
                <w:szCs w:val="24"/>
              </w:rPr>
              <w:t>Appendix C: New Project Eligible Costs</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_Toc141896435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30</w:t>
            </w:r>
            <w:r w:rsidR="00E15CF2" w:rsidRPr="000071F5">
              <w:rPr>
                <w:noProof/>
                <w:webHidden/>
                <w:sz w:val="24"/>
                <w:szCs w:val="24"/>
              </w:rPr>
              <w:fldChar w:fldCharType="end"/>
            </w:r>
          </w:hyperlink>
        </w:p>
        <w:p w14:paraId="4CA206FB" w14:textId="4215A67B" w:rsidR="00E15CF2" w:rsidRPr="000071F5" w:rsidRDefault="00000000">
          <w:pPr>
            <w:pStyle w:val="TOC1"/>
            <w:rPr>
              <w:noProof/>
              <w:kern w:val="2"/>
              <w:sz w:val="24"/>
              <w:szCs w:val="24"/>
              <w14:ligatures w14:val="standardContextual"/>
            </w:rPr>
          </w:pPr>
          <w:hyperlink w:anchor="_Toc141896436" w:history="1">
            <w:r w:rsidR="00E15CF2" w:rsidRPr="000071F5">
              <w:rPr>
                <w:rStyle w:val="Hyperlink"/>
                <w:noProof/>
                <w:sz w:val="24"/>
                <w:szCs w:val="24"/>
              </w:rPr>
              <w:t>Appendix D: Match Requirements</w:t>
            </w:r>
            <w:r w:rsidR="00E15CF2" w:rsidRPr="000071F5">
              <w:rPr>
                <w:noProof/>
                <w:webHidden/>
                <w:sz w:val="24"/>
                <w:szCs w:val="24"/>
              </w:rPr>
              <w:tab/>
            </w:r>
            <w:r w:rsidR="00E15CF2" w:rsidRPr="000071F5">
              <w:rPr>
                <w:noProof/>
                <w:webHidden/>
                <w:sz w:val="24"/>
                <w:szCs w:val="24"/>
              </w:rPr>
              <w:fldChar w:fldCharType="begin"/>
            </w:r>
            <w:r w:rsidR="00E15CF2" w:rsidRPr="000071F5">
              <w:rPr>
                <w:noProof/>
                <w:webHidden/>
                <w:sz w:val="24"/>
                <w:szCs w:val="24"/>
              </w:rPr>
              <w:instrText xml:space="preserve"> PAGEREF _Toc141896436 \h </w:instrText>
            </w:r>
            <w:r w:rsidR="00E15CF2" w:rsidRPr="000071F5">
              <w:rPr>
                <w:noProof/>
                <w:webHidden/>
                <w:sz w:val="24"/>
                <w:szCs w:val="24"/>
              </w:rPr>
            </w:r>
            <w:r w:rsidR="00E15CF2" w:rsidRPr="000071F5">
              <w:rPr>
                <w:noProof/>
                <w:webHidden/>
                <w:sz w:val="24"/>
                <w:szCs w:val="24"/>
              </w:rPr>
              <w:fldChar w:fldCharType="separate"/>
            </w:r>
            <w:r w:rsidR="002768D8">
              <w:rPr>
                <w:noProof/>
                <w:webHidden/>
                <w:sz w:val="24"/>
                <w:szCs w:val="24"/>
              </w:rPr>
              <w:t>32</w:t>
            </w:r>
            <w:r w:rsidR="00E15CF2" w:rsidRPr="000071F5">
              <w:rPr>
                <w:noProof/>
                <w:webHidden/>
                <w:sz w:val="24"/>
                <w:szCs w:val="24"/>
              </w:rPr>
              <w:fldChar w:fldCharType="end"/>
            </w:r>
          </w:hyperlink>
        </w:p>
        <w:p w14:paraId="3E4CE7B3" w14:textId="7EF2A9BD" w:rsidR="00E15CF2" w:rsidRDefault="00E15CF2">
          <w:r>
            <w:fldChar w:fldCharType="end"/>
          </w:r>
        </w:p>
      </w:sdtContent>
    </w:sdt>
    <w:p w14:paraId="00000022" w14:textId="2B01C361" w:rsidR="00090777" w:rsidRPr="00784FF2" w:rsidRDefault="00000000" w:rsidP="00784FF2">
      <w:pPr>
        <w:pStyle w:val="Title"/>
      </w:pPr>
      <w:r>
        <w:br w:type="page"/>
      </w:r>
      <w:bookmarkStart w:id="0" w:name="_Toc141896220"/>
      <w:bookmarkStart w:id="1" w:name="_Toc141896420"/>
      <w:r w:rsidRPr="00784FF2">
        <w:rPr>
          <w:sz w:val="44"/>
          <w:szCs w:val="44"/>
        </w:rPr>
        <w:lastRenderedPageBreak/>
        <w:t>Introduction</w:t>
      </w:r>
      <w:bookmarkEnd w:id="0"/>
      <w:bookmarkEnd w:id="1"/>
      <w:r w:rsidRPr="00784FF2">
        <w:t xml:space="preserve"> </w:t>
      </w:r>
    </w:p>
    <w:p w14:paraId="00000023" w14:textId="5D1205B5" w:rsidR="00090777" w:rsidRDefault="00000000">
      <w:pPr>
        <w:rPr>
          <w:sz w:val="24"/>
          <w:szCs w:val="24"/>
        </w:rPr>
      </w:pPr>
      <w:r>
        <w:rPr>
          <w:sz w:val="24"/>
          <w:szCs w:val="24"/>
        </w:rPr>
        <w:t>The purpose of this Request for Proposal</w:t>
      </w:r>
      <w:r w:rsidR="000071F5">
        <w:rPr>
          <w:sz w:val="24"/>
          <w:szCs w:val="24"/>
        </w:rPr>
        <w:t xml:space="preserve"> (RFP)</w:t>
      </w:r>
      <w:r>
        <w:rPr>
          <w:sz w:val="24"/>
          <w:szCs w:val="24"/>
        </w:rPr>
        <w:t xml:space="preserve"> is to solicit project applications from across the MD Balance of State CoC for new and renewing projects in the FY2023 CoC Funding Competition. The Continuum of Care Program Competition (24 CFR part 578) is designed to promote a community-wide commitment to the goal of ending homelessness; to provide funding for efforts by nonprofit providers, states, Indian Tribes or tribally designated housing entities and local governments to quickly rehouse homeless individuals, families, persons fleeing domestic violence, dating violence, sexual assault, and stalking, and youth while minimizing the trauma and dislocation caused by homelessness; to promote access to and effective utilization of mainstream programs by homeless individuals and families, and to optimize self-sufficiency among those experiencing homelessness.</w:t>
      </w:r>
    </w:p>
    <w:p w14:paraId="00000024" w14:textId="77777777" w:rsidR="00090777" w:rsidRPr="00DA5753" w:rsidRDefault="00000000" w:rsidP="00DA5753">
      <w:pPr>
        <w:pStyle w:val="Heading5"/>
        <w:rPr>
          <w:szCs w:val="28"/>
        </w:rPr>
      </w:pPr>
      <w:r w:rsidRPr="00DA5753">
        <w:rPr>
          <w:szCs w:val="28"/>
        </w:rPr>
        <w:t>Policy Priorities</w:t>
      </w:r>
    </w:p>
    <w:p w14:paraId="00000025" w14:textId="77777777" w:rsidR="00090777" w:rsidRDefault="00000000" w:rsidP="00495209">
      <w:pPr>
        <w:spacing w:before="0" w:after="0"/>
        <w:rPr>
          <w:sz w:val="24"/>
          <w:szCs w:val="24"/>
        </w:rPr>
      </w:pPr>
      <w:r>
        <w:rPr>
          <w:sz w:val="24"/>
          <w:szCs w:val="24"/>
        </w:rPr>
        <w:t>HUD has established policy priorities for this funding opportunity which are intended to help applicants better understand how the selection criteria supports the goal of ending homelessness.</w:t>
      </w:r>
    </w:p>
    <w:p w14:paraId="00000026" w14:textId="77777777" w:rsidR="00090777" w:rsidRDefault="00090777" w:rsidP="00495209">
      <w:pPr>
        <w:spacing w:before="0" w:after="0"/>
        <w:rPr>
          <w:sz w:val="24"/>
          <w:szCs w:val="24"/>
        </w:rPr>
      </w:pPr>
    </w:p>
    <w:tbl>
      <w:tblPr>
        <w:tblStyle w:val="ListTable4-Accent1"/>
        <w:tblW w:w="10177" w:type="dxa"/>
        <w:tblLayout w:type="fixed"/>
        <w:tblLook w:val="04A0" w:firstRow="1" w:lastRow="0" w:firstColumn="1" w:lastColumn="0" w:noHBand="0" w:noVBand="1"/>
      </w:tblPr>
      <w:tblGrid>
        <w:gridCol w:w="10177"/>
      </w:tblGrid>
      <w:tr w:rsidR="00090777" w14:paraId="680885C3" w14:textId="77777777" w:rsidTr="00B26BC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177" w:type="dxa"/>
          </w:tcPr>
          <w:p w14:paraId="00000027" w14:textId="0643165D" w:rsidR="00090777" w:rsidRPr="00681DE1" w:rsidRDefault="00000000" w:rsidP="00495209">
            <w:pPr>
              <w:spacing w:before="0"/>
              <w:jc w:val="center"/>
              <w:rPr>
                <w:bCs w:val="0"/>
                <w:sz w:val="24"/>
                <w:szCs w:val="24"/>
              </w:rPr>
            </w:pPr>
            <w:r w:rsidRPr="00681DE1">
              <w:rPr>
                <w:bCs w:val="0"/>
                <w:sz w:val="32"/>
                <w:szCs w:val="32"/>
              </w:rPr>
              <w:t>2023 CoC NOFO</w:t>
            </w:r>
            <w:r w:rsidR="000071F5">
              <w:rPr>
                <w:bCs w:val="0"/>
                <w:sz w:val="32"/>
                <w:szCs w:val="32"/>
              </w:rPr>
              <w:t xml:space="preserve"> Priorities</w:t>
            </w:r>
          </w:p>
        </w:tc>
      </w:tr>
      <w:tr w:rsidR="00090777" w14:paraId="2A0069D3" w14:textId="77777777" w:rsidTr="00B26BC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177" w:type="dxa"/>
          </w:tcPr>
          <w:p w14:paraId="00000028" w14:textId="77777777" w:rsidR="00090777" w:rsidRDefault="00000000" w:rsidP="00495209">
            <w:pPr>
              <w:spacing w:before="0"/>
              <w:jc w:val="center"/>
              <w:rPr>
                <w:sz w:val="24"/>
                <w:szCs w:val="24"/>
              </w:rPr>
            </w:pPr>
            <w:r>
              <w:rPr>
                <w:b w:val="0"/>
                <w:sz w:val="24"/>
                <w:szCs w:val="24"/>
              </w:rPr>
              <w:t>Ending Homelessness for All Persons</w:t>
            </w:r>
          </w:p>
        </w:tc>
      </w:tr>
      <w:tr w:rsidR="00090777" w14:paraId="6CE89147" w14:textId="77777777" w:rsidTr="00B26BC4">
        <w:trPr>
          <w:trHeight w:val="297"/>
        </w:trPr>
        <w:tc>
          <w:tcPr>
            <w:cnfStyle w:val="001000000000" w:firstRow="0" w:lastRow="0" w:firstColumn="1" w:lastColumn="0" w:oddVBand="0" w:evenVBand="0" w:oddHBand="0" w:evenHBand="0" w:firstRowFirstColumn="0" w:firstRowLastColumn="0" w:lastRowFirstColumn="0" w:lastRowLastColumn="0"/>
            <w:tcW w:w="10177" w:type="dxa"/>
          </w:tcPr>
          <w:p w14:paraId="00000029" w14:textId="77777777" w:rsidR="00090777" w:rsidRDefault="00000000" w:rsidP="00495209">
            <w:pPr>
              <w:spacing w:before="0"/>
              <w:jc w:val="center"/>
              <w:rPr>
                <w:sz w:val="24"/>
                <w:szCs w:val="24"/>
              </w:rPr>
            </w:pPr>
            <w:r>
              <w:rPr>
                <w:b w:val="0"/>
                <w:sz w:val="24"/>
                <w:szCs w:val="24"/>
              </w:rPr>
              <w:t>Use a Housing First Approach</w:t>
            </w:r>
          </w:p>
        </w:tc>
      </w:tr>
      <w:tr w:rsidR="00090777" w14:paraId="311A3187" w14:textId="77777777" w:rsidTr="00B26BC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177" w:type="dxa"/>
          </w:tcPr>
          <w:p w14:paraId="0000002A" w14:textId="77777777" w:rsidR="00090777" w:rsidRDefault="00000000" w:rsidP="00495209">
            <w:pPr>
              <w:spacing w:before="0"/>
              <w:jc w:val="center"/>
              <w:rPr>
                <w:sz w:val="24"/>
                <w:szCs w:val="24"/>
              </w:rPr>
            </w:pPr>
            <w:r>
              <w:rPr>
                <w:b w:val="0"/>
                <w:sz w:val="24"/>
                <w:szCs w:val="24"/>
              </w:rPr>
              <w:t>Reducing Unsheltered Homelessness</w:t>
            </w:r>
          </w:p>
        </w:tc>
      </w:tr>
      <w:tr w:rsidR="00090777" w14:paraId="54EACEB3" w14:textId="77777777" w:rsidTr="00B26BC4">
        <w:trPr>
          <w:trHeight w:val="297"/>
        </w:trPr>
        <w:tc>
          <w:tcPr>
            <w:cnfStyle w:val="001000000000" w:firstRow="0" w:lastRow="0" w:firstColumn="1" w:lastColumn="0" w:oddVBand="0" w:evenVBand="0" w:oddHBand="0" w:evenHBand="0" w:firstRowFirstColumn="0" w:firstRowLastColumn="0" w:lastRowFirstColumn="0" w:lastRowLastColumn="0"/>
            <w:tcW w:w="10177" w:type="dxa"/>
          </w:tcPr>
          <w:p w14:paraId="0000002B" w14:textId="77777777" w:rsidR="00090777" w:rsidRDefault="00000000" w:rsidP="00495209">
            <w:pPr>
              <w:spacing w:before="0"/>
              <w:jc w:val="center"/>
              <w:rPr>
                <w:sz w:val="24"/>
                <w:szCs w:val="24"/>
              </w:rPr>
            </w:pPr>
            <w:r>
              <w:rPr>
                <w:b w:val="0"/>
                <w:sz w:val="24"/>
                <w:szCs w:val="24"/>
              </w:rPr>
              <w:t>Improving System Performance</w:t>
            </w:r>
          </w:p>
        </w:tc>
      </w:tr>
      <w:tr w:rsidR="00090777" w14:paraId="4F088DE1" w14:textId="77777777" w:rsidTr="00B26BC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177" w:type="dxa"/>
          </w:tcPr>
          <w:p w14:paraId="0000002C" w14:textId="77777777" w:rsidR="00090777" w:rsidRDefault="00000000" w:rsidP="00495209">
            <w:pPr>
              <w:spacing w:before="0"/>
              <w:jc w:val="center"/>
              <w:rPr>
                <w:sz w:val="24"/>
                <w:szCs w:val="24"/>
              </w:rPr>
            </w:pPr>
            <w:r>
              <w:rPr>
                <w:b w:val="0"/>
                <w:sz w:val="24"/>
                <w:szCs w:val="24"/>
              </w:rPr>
              <w:t>Partnering with Housing, Health, and Service Agencies</w:t>
            </w:r>
          </w:p>
        </w:tc>
      </w:tr>
      <w:tr w:rsidR="00090777" w14:paraId="1637DD50" w14:textId="77777777" w:rsidTr="00B26BC4">
        <w:trPr>
          <w:trHeight w:val="297"/>
        </w:trPr>
        <w:tc>
          <w:tcPr>
            <w:cnfStyle w:val="001000000000" w:firstRow="0" w:lastRow="0" w:firstColumn="1" w:lastColumn="0" w:oddVBand="0" w:evenVBand="0" w:oddHBand="0" w:evenHBand="0" w:firstRowFirstColumn="0" w:firstRowLastColumn="0" w:lastRowFirstColumn="0" w:lastRowLastColumn="0"/>
            <w:tcW w:w="10177" w:type="dxa"/>
          </w:tcPr>
          <w:p w14:paraId="0000002D" w14:textId="77777777" w:rsidR="00090777" w:rsidRDefault="00000000" w:rsidP="00495209">
            <w:pPr>
              <w:spacing w:before="0"/>
              <w:jc w:val="center"/>
              <w:rPr>
                <w:sz w:val="24"/>
                <w:szCs w:val="24"/>
              </w:rPr>
            </w:pPr>
            <w:r>
              <w:rPr>
                <w:b w:val="0"/>
                <w:sz w:val="24"/>
                <w:szCs w:val="24"/>
              </w:rPr>
              <w:t>Racial Equity</w:t>
            </w:r>
          </w:p>
        </w:tc>
      </w:tr>
      <w:tr w:rsidR="00090777" w14:paraId="7832011A" w14:textId="77777777" w:rsidTr="00B26BC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177" w:type="dxa"/>
          </w:tcPr>
          <w:p w14:paraId="0000002E" w14:textId="77777777" w:rsidR="00090777" w:rsidRDefault="00000000" w:rsidP="00495209">
            <w:pPr>
              <w:spacing w:before="0"/>
              <w:jc w:val="center"/>
              <w:rPr>
                <w:sz w:val="24"/>
                <w:szCs w:val="24"/>
              </w:rPr>
            </w:pPr>
            <w:r>
              <w:rPr>
                <w:b w:val="0"/>
                <w:sz w:val="24"/>
                <w:szCs w:val="24"/>
              </w:rPr>
              <w:t>Improving Assistance to LGBTQ+ Individuals</w:t>
            </w:r>
          </w:p>
        </w:tc>
      </w:tr>
      <w:tr w:rsidR="00090777" w14:paraId="316147BE" w14:textId="77777777" w:rsidTr="00B26BC4">
        <w:trPr>
          <w:trHeight w:val="297"/>
        </w:trPr>
        <w:tc>
          <w:tcPr>
            <w:cnfStyle w:val="001000000000" w:firstRow="0" w:lastRow="0" w:firstColumn="1" w:lastColumn="0" w:oddVBand="0" w:evenVBand="0" w:oddHBand="0" w:evenHBand="0" w:firstRowFirstColumn="0" w:firstRowLastColumn="0" w:lastRowFirstColumn="0" w:lastRowLastColumn="0"/>
            <w:tcW w:w="10177" w:type="dxa"/>
          </w:tcPr>
          <w:p w14:paraId="0000002F" w14:textId="77777777" w:rsidR="00090777" w:rsidRDefault="00000000" w:rsidP="00495209">
            <w:pPr>
              <w:spacing w:before="0"/>
              <w:jc w:val="center"/>
              <w:rPr>
                <w:sz w:val="24"/>
                <w:szCs w:val="24"/>
              </w:rPr>
            </w:pPr>
            <w:r>
              <w:rPr>
                <w:b w:val="0"/>
                <w:sz w:val="24"/>
                <w:szCs w:val="24"/>
              </w:rPr>
              <w:t>Persons with Lived Experience</w:t>
            </w:r>
          </w:p>
        </w:tc>
      </w:tr>
      <w:tr w:rsidR="00090777" w14:paraId="7C0A2341" w14:textId="77777777" w:rsidTr="00B26BC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177" w:type="dxa"/>
          </w:tcPr>
          <w:p w14:paraId="00000030" w14:textId="77777777" w:rsidR="00090777" w:rsidRDefault="00000000" w:rsidP="00495209">
            <w:pPr>
              <w:spacing w:before="0"/>
              <w:jc w:val="center"/>
              <w:rPr>
                <w:sz w:val="24"/>
                <w:szCs w:val="24"/>
              </w:rPr>
            </w:pPr>
            <w:r>
              <w:rPr>
                <w:b w:val="0"/>
                <w:sz w:val="24"/>
                <w:szCs w:val="24"/>
              </w:rPr>
              <w:t>Increasing Affordable Housing Supply</w:t>
            </w:r>
          </w:p>
        </w:tc>
      </w:tr>
    </w:tbl>
    <w:p w14:paraId="00000032" w14:textId="77777777" w:rsidR="00090777" w:rsidRPr="00DA5753" w:rsidRDefault="00000000" w:rsidP="00DA5753">
      <w:pPr>
        <w:pStyle w:val="Heading5"/>
        <w:rPr>
          <w:szCs w:val="28"/>
        </w:rPr>
      </w:pPr>
      <w:r w:rsidRPr="00DA5753">
        <w:rPr>
          <w:szCs w:val="28"/>
        </w:rPr>
        <w:t>Balance of State Local Competition Process</w:t>
      </w:r>
    </w:p>
    <w:p w14:paraId="00000033" w14:textId="77777777" w:rsidR="00090777" w:rsidRPr="00DA5753" w:rsidRDefault="00000000" w:rsidP="00DA5753">
      <w:pPr>
        <w:spacing w:before="0" w:after="0" w:line="240" w:lineRule="auto"/>
        <w:rPr>
          <w:color w:val="000000"/>
          <w:sz w:val="24"/>
          <w:szCs w:val="24"/>
        </w:rPr>
      </w:pPr>
      <w:r w:rsidRPr="00DA5753">
        <w:rPr>
          <w:color w:val="000000"/>
          <w:sz w:val="24"/>
          <w:szCs w:val="24"/>
        </w:rPr>
        <w:t xml:space="preserve">CoCs are required by HUD to review, rate and rank all project applications. The BoS uses the Performance Review Committee to facilitate the scoring and ranking process. Projects that are selected and ranked in priority order by the committee are provided to the CoC Board of Directors for final review and approval. </w:t>
      </w:r>
    </w:p>
    <w:p w14:paraId="00000034" w14:textId="77777777" w:rsidR="00090777" w:rsidRPr="00DA5753" w:rsidRDefault="00090777" w:rsidP="00DA5753">
      <w:pPr>
        <w:spacing w:before="0" w:after="0" w:line="240" w:lineRule="auto"/>
        <w:rPr>
          <w:color w:val="000000"/>
          <w:sz w:val="24"/>
          <w:szCs w:val="24"/>
        </w:rPr>
      </w:pPr>
    </w:p>
    <w:p w14:paraId="00000035" w14:textId="4236A927" w:rsidR="00090777" w:rsidRPr="00DA5753" w:rsidRDefault="00000000" w:rsidP="00DA5753">
      <w:pPr>
        <w:spacing w:before="0" w:after="0" w:line="240" w:lineRule="auto"/>
        <w:rPr>
          <w:color w:val="000000"/>
          <w:sz w:val="24"/>
          <w:szCs w:val="24"/>
        </w:rPr>
      </w:pPr>
      <w:r w:rsidRPr="00DA5753">
        <w:rPr>
          <w:color w:val="000000"/>
          <w:sz w:val="24"/>
          <w:szCs w:val="24"/>
        </w:rPr>
        <w:t>The committee scores new project applications solely based on the responses to this RFP. Renewing project scores are primarily derived from the Renewal Project Scorecard, based on actual project performance, but renewing projects are required to respond to this RFP as part of the application process. Please review the</w:t>
      </w:r>
      <w:hyperlink r:id="rId10">
        <w:r w:rsidRPr="00DA5753">
          <w:rPr>
            <w:color w:val="5FA69C" w:themeColor="accent2"/>
            <w:sz w:val="24"/>
            <w:szCs w:val="24"/>
            <w:u w:val="single"/>
          </w:rPr>
          <w:t xml:space="preserve"> </w:t>
        </w:r>
        <w:r w:rsidRPr="000071F5">
          <w:rPr>
            <w:color w:val="44546A" w:themeColor="text2"/>
            <w:sz w:val="24"/>
            <w:szCs w:val="24"/>
            <w:u w:val="single"/>
          </w:rPr>
          <w:t>FY2023 BoS CoC Competition Overview</w:t>
        </w:r>
      </w:hyperlink>
      <w:r w:rsidRPr="00DA5753">
        <w:rPr>
          <w:color w:val="000000"/>
          <w:sz w:val="24"/>
          <w:szCs w:val="24"/>
        </w:rPr>
        <w:t xml:space="preserve"> for more information. The C</w:t>
      </w:r>
      <w:r w:rsidRPr="00DA5753">
        <w:rPr>
          <w:sz w:val="24"/>
          <w:szCs w:val="24"/>
        </w:rPr>
        <w:t xml:space="preserve">ompetition </w:t>
      </w:r>
      <w:r w:rsidR="003044B3" w:rsidRPr="00DA5753">
        <w:rPr>
          <w:sz w:val="24"/>
          <w:szCs w:val="24"/>
        </w:rPr>
        <w:t>Overview also includes</w:t>
      </w:r>
      <w:r w:rsidRPr="00DA5753">
        <w:rPr>
          <w:sz w:val="24"/>
          <w:szCs w:val="24"/>
        </w:rPr>
        <w:t xml:space="preserve"> the CoC Rating and Ranking</w:t>
      </w:r>
      <w:r w:rsidRPr="00DA5753">
        <w:rPr>
          <w:color w:val="000000"/>
          <w:sz w:val="24"/>
          <w:szCs w:val="24"/>
        </w:rPr>
        <w:t xml:space="preserve"> and </w:t>
      </w:r>
      <w:r w:rsidRPr="00DA5753">
        <w:rPr>
          <w:sz w:val="24"/>
          <w:szCs w:val="24"/>
        </w:rPr>
        <w:t>t</w:t>
      </w:r>
      <w:r w:rsidRPr="00DA5753">
        <w:rPr>
          <w:color w:val="000000"/>
          <w:sz w:val="24"/>
          <w:szCs w:val="24"/>
        </w:rPr>
        <w:t xml:space="preserve">he </w:t>
      </w:r>
      <w:r w:rsidRPr="00DA5753">
        <w:rPr>
          <w:sz w:val="24"/>
          <w:szCs w:val="24"/>
        </w:rPr>
        <w:t>CoC Reallocation Policies</w:t>
      </w:r>
      <w:r w:rsidRPr="00DA5753">
        <w:rPr>
          <w:color w:val="000000"/>
          <w:sz w:val="24"/>
          <w:szCs w:val="24"/>
        </w:rPr>
        <w:t>.</w:t>
      </w:r>
    </w:p>
    <w:p w14:paraId="00000036" w14:textId="77777777" w:rsidR="00090777" w:rsidRPr="00DA5753" w:rsidRDefault="00090777" w:rsidP="00DA5753">
      <w:pPr>
        <w:spacing w:before="0" w:after="0" w:line="240" w:lineRule="auto"/>
        <w:rPr>
          <w:color w:val="000000"/>
          <w:sz w:val="24"/>
          <w:szCs w:val="24"/>
          <w:highlight w:val="green"/>
        </w:rPr>
      </w:pPr>
    </w:p>
    <w:p w14:paraId="54ECF0A9" w14:textId="77777777" w:rsidR="00F20FB8" w:rsidRPr="00DA5753" w:rsidRDefault="00000000" w:rsidP="00DA5753">
      <w:pPr>
        <w:spacing w:before="0" w:after="0" w:line="240" w:lineRule="auto"/>
        <w:rPr>
          <w:color w:val="000000"/>
          <w:sz w:val="24"/>
          <w:szCs w:val="24"/>
        </w:rPr>
      </w:pPr>
      <w:r w:rsidRPr="00DA5753">
        <w:rPr>
          <w:color w:val="000000"/>
          <w:sz w:val="24"/>
          <w:szCs w:val="24"/>
        </w:rPr>
        <w:lastRenderedPageBreak/>
        <w:t xml:space="preserve">All project submissions will undergo a threshold review for completion and accuracy prior to being scored by the Project Review Committee.  </w:t>
      </w:r>
    </w:p>
    <w:p w14:paraId="4F41E84D" w14:textId="77777777" w:rsidR="00F20FB8" w:rsidRPr="00DA5753" w:rsidRDefault="00F20FB8" w:rsidP="00DA5753">
      <w:pPr>
        <w:spacing w:before="0" w:after="0" w:line="240" w:lineRule="auto"/>
        <w:rPr>
          <w:color w:val="000000"/>
          <w:sz w:val="24"/>
          <w:szCs w:val="24"/>
        </w:rPr>
      </w:pPr>
    </w:p>
    <w:p w14:paraId="00000037" w14:textId="2671658C" w:rsidR="00090777" w:rsidRPr="00DA5753" w:rsidRDefault="00000000" w:rsidP="00DA5753">
      <w:pPr>
        <w:spacing w:before="0" w:after="0" w:line="240" w:lineRule="auto"/>
        <w:rPr>
          <w:b/>
          <w:sz w:val="24"/>
          <w:szCs w:val="24"/>
          <w:u w:val="single"/>
        </w:rPr>
      </w:pPr>
      <w:r w:rsidRPr="00DA5753">
        <w:rPr>
          <w:b/>
          <w:color w:val="000000"/>
          <w:sz w:val="24"/>
          <w:szCs w:val="24"/>
          <w:u w:val="single"/>
        </w:rPr>
        <w:t>Projects that submit incomplete applications or do not submit their application by the stated deadline may not be considered for funding.</w:t>
      </w:r>
    </w:p>
    <w:p w14:paraId="00000038" w14:textId="77777777" w:rsidR="00090777" w:rsidRPr="00DA5753" w:rsidRDefault="00090777" w:rsidP="00DA5753">
      <w:pPr>
        <w:pBdr>
          <w:top w:val="nil"/>
          <w:left w:val="nil"/>
          <w:bottom w:val="nil"/>
          <w:right w:val="nil"/>
          <w:between w:val="nil"/>
        </w:pBdr>
        <w:spacing w:before="0" w:after="0" w:line="240" w:lineRule="auto"/>
        <w:rPr>
          <w:color w:val="000000"/>
          <w:sz w:val="24"/>
          <w:szCs w:val="24"/>
        </w:rPr>
      </w:pPr>
    </w:p>
    <w:p w14:paraId="00000039" w14:textId="77777777" w:rsidR="00090777" w:rsidRPr="00DA5753" w:rsidRDefault="00000000" w:rsidP="00DA5753">
      <w:pPr>
        <w:pBdr>
          <w:top w:val="nil"/>
          <w:left w:val="nil"/>
          <w:bottom w:val="nil"/>
          <w:right w:val="nil"/>
          <w:between w:val="nil"/>
        </w:pBdr>
        <w:spacing w:before="0" w:after="0" w:line="240" w:lineRule="auto"/>
        <w:rPr>
          <w:color w:val="000000"/>
          <w:sz w:val="24"/>
          <w:szCs w:val="24"/>
        </w:rPr>
      </w:pPr>
      <w:r w:rsidRPr="00DA5753">
        <w:rPr>
          <w:color w:val="000000"/>
          <w:sz w:val="24"/>
          <w:szCs w:val="24"/>
        </w:rPr>
        <w:t>The MD-514 Maryland Balance of State CoC has chosen the Maryland Department of Housing and Community Development (DHCD) to serve as its Collaborative Applicant for FY202</w:t>
      </w:r>
      <w:r w:rsidRPr="00DA5753">
        <w:rPr>
          <w:sz w:val="24"/>
          <w:szCs w:val="24"/>
        </w:rPr>
        <w:t>3</w:t>
      </w:r>
      <w:r w:rsidRPr="00DA5753">
        <w:rPr>
          <w:color w:val="000000"/>
          <w:sz w:val="24"/>
          <w:szCs w:val="24"/>
        </w:rPr>
        <w:t>.</w:t>
      </w:r>
    </w:p>
    <w:p w14:paraId="0000003A" w14:textId="77777777" w:rsidR="00090777" w:rsidRPr="00DA5753" w:rsidRDefault="00090777" w:rsidP="00DA5753">
      <w:pPr>
        <w:spacing w:before="0" w:after="0"/>
        <w:rPr>
          <w:sz w:val="24"/>
          <w:szCs w:val="24"/>
        </w:rPr>
      </w:pPr>
    </w:p>
    <w:p w14:paraId="0000003B" w14:textId="1BF48044" w:rsidR="00090777" w:rsidRPr="006A1CD7" w:rsidRDefault="00000000" w:rsidP="00DA5753">
      <w:pPr>
        <w:spacing w:before="0"/>
        <w:rPr>
          <w:sz w:val="24"/>
          <w:szCs w:val="24"/>
        </w:rPr>
      </w:pPr>
      <w:r w:rsidRPr="006A1CD7">
        <w:rPr>
          <w:sz w:val="24"/>
          <w:szCs w:val="24"/>
        </w:rPr>
        <w:t>The contents of this RFP are subject to change pending updates from HUD.</w:t>
      </w:r>
    </w:p>
    <w:p w14:paraId="0000003C" w14:textId="662B2A01" w:rsidR="00090777" w:rsidRPr="004907CA" w:rsidRDefault="00000000" w:rsidP="004907CA">
      <w:pPr>
        <w:pStyle w:val="Heading5"/>
      </w:pPr>
      <w:r w:rsidRPr="004907CA">
        <w:t>Eligible</w:t>
      </w:r>
      <w:sdt>
        <w:sdtPr>
          <w:tag w:val="goog_rdk_0"/>
          <w:id w:val="1475255557"/>
        </w:sdtPr>
        <w:sdtContent/>
      </w:sdt>
      <w:r w:rsidRPr="004907CA">
        <w:t xml:space="preserve"> New Project</w:t>
      </w:r>
      <w:r w:rsidR="00D11EFF" w:rsidRPr="004907CA">
        <w:rPr>
          <w:rStyle w:val="Strong"/>
          <w:b w:val="0"/>
          <w:bCs w:val="0"/>
        </w:rPr>
        <w:t xml:space="preserve"> APplications</w:t>
      </w:r>
    </w:p>
    <w:p w14:paraId="7A6AF9FE" w14:textId="7D74FA8C" w:rsidR="00F20FB8" w:rsidRPr="00DA5753" w:rsidRDefault="00F20FB8" w:rsidP="00DA5753">
      <w:pPr>
        <w:spacing w:before="0" w:after="0"/>
        <w:rPr>
          <w:color w:val="000000"/>
          <w:sz w:val="24"/>
          <w:szCs w:val="24"/>
        </w:rPr>
      </w:pPr>
      <w:r w:rsidRPr="00DA5753">
        <w:rPr>
          <w:rFonts w:ascii="Calibri" w:hAnsi="Calibri" w:cs="Calibri"/>
          <w:color w:val="000000"/>
          <w:sz w:val="24"/>
          <w:szCs w:val="24"/>
        </w:rPr>
        <w:t xml:space="preserve">For the FY2023 CoC Competition, </w:t>
      </w:r>
      <w:r w:rsidRPr="00784FF2">
        <w:rPr>
          <w:rFonts w:ascii="Calibri" w:hAnsi="Calibri" w:cs="Calibri"/>
          <w:b/>
          <w:bCs/>
          <w:color w:val="000000"/>
          <w:sz w:val="24"/>
          <w:szCs w:val="24"/>
        </w:rPr>
        <w:t>the Maryland Balance of State is prioritizing Permanent Supportive Housing projects and Joint Transitional Housing - Rapid Rehousing project</w:t>
      </w:r>
      <w:r w:rsidR="000071F5">
        <w:rPr>
          <w:rFonts w:ascii="Calibri" w:hAnsi="Calibri" w:cs="Calibri"/>
          <w:b/>
          <w:bCs/>
          <w:color w:val="000000"/>
          <w:sz w:val="24"/>
          <w:szCs w:val="24"/>
        </w:rPr>
        <w:t>s</w:t>
      </w:r>
      <w:r w:rsidRPr="00784FF2">
        <w:rPr>
          <w:rFonts w:ascii="Calibri" w:hAnsi="Calibri" w:cs="Calibri"/>
          <w:b/>
          <w:bCs/>
          <w:color w:val="000000"/>
          <w:sz w:val="24"/>
          <w:szCs w:val="24"/>
        </w:rPr>
        <w:t>.</w:t>
      </w:r>
      <w:r w:rsidRPr="00DA5753">
        <w:rPr>
          <w:rFonts w:ascii="Calibri" w:hAnsi="Calibri" w:cs="Calibri"/>
          <w:color w:val="000000"/>
          <w:sz w:val="24"/>
          <w:szCs w:val="24"/>
        </w:rPr>
        <w:t xml:space="preserve"> All new project applications will be accepted for review, however, PSH and Joint TH-RRH submission will receive bonus points. </w:t>
      </w:r>
    </w:p>
    <w:p w14:paraId="59B07973" w14:textId="77777777" w:rsidR="00DA5753" w:rsidRPr="00495209" w:rsidRDefault="00DA5753" w:rsidP="00DA5753">
      <w:pPr>
        <w:spacing w:before="0" w:after="0"/>
        <w:rPr>
          <w:iCs/>
          <w:sz w:val="24"/>
          <w:szCs w:val="24"/>
        </w:rPr>
      </w:pPr>
    </w:p>
    <w:p w14:paraId="4A7C40F7" w14:textId="652C62A3" w:rsidR="00F20FB8" w:rsidRPr="00D11EFF" w:rsidRDefault="00D11EFF" w:rsidP="00DA5753">
      <w:pPr>
        <w:spacing w:before="0" w:after="0"/>
        <w:rPr>
          <w:b/>
          <w:bCs/>
          <w:iCs/>
          <w:sz w:val="24"/>
          <w:szCs w:val="24"/>
          <w:u w:val="single"/>
        </w:rPr>
      </w:pPr>
      <w:r w:rsidRPr="00D11EFF">
        <w:rPr>
          <w:b/>
          <w:bCs/>
          <w:iCs/>
          <w:sz w:val="24"/>
          <w:szCs w:val="24"/>
          <w:u w:val="single"/>
        </w:rPr>
        <w:t xml:space="preserve">New </w:t>
      </w:r>
      <w:r w:rsidR="00F20FB8" w:rsidRPr="00D11EFF">
        <w:rPr>
          <w:b/>
          <w:bCs/>
          <w:iCs/>
          <w:sz w:val="24"/>
          <w:szCs w:val="24"/>
          <w:u w:val="single"/>
        </w:rPr>
        <w:t>Project Component</w:t>
      </w:r>
      <w:r w:rsidR="000071F5">
        <w:rPr>
          <w:b/>
          <w:bCs/>
          <w:iCs/>
          <w:sz w:val="24"/>
          <w:szCs w:val="24"/>
          <w:u w:val="single"/>
        </w:rPr>
        <w:t xml:space="preserve"> Types</w:t>
      </w:r>
    </w:p>
    <w:p w14:paraId="0000003E" w14:textId="03F43404" w:rsidR="00090777" w:rsidRPr="00DA5753" w:rsidRDefault="00000000" w:rsidP="00DA5753">
      <w:pPr>
        <w:spacing w:before="0" w:after="0"/>
        <w:rPr>
          <w:rStyle w:val="IntenseReference"/>
        </w:rPr>
      </w:pPr>
      <w:r w:rsidRPr="00DA5753">
        <w:rPr>
          <w:i/>
          <w:sz w:val="24"/>
          <w:szCs w:val="24"/>
        </w:rPr>
        <w:t xml:space="preserve">Permanent Supportive Housing (PSH) </w:t>
      </w:r>
    </w:p>
    <w:p w14:paraId="0000003F" w14:textId="77777777" w:rsidR="00090777" w:rsidRPr="00DA5753" w:rsidRDefault="00000000" w:rsidP="00DA5753">
      <w:pPr>
        <w:spacing w:before="0" w:after="0" w:line="240" w:lineRule="auto"/>
        <w:rPr>
          <w:color w:val="333333"/>
          <w:sz w:val="24"/>
          <w:szCs w:val="24"/>
          <w:highlight w:val="white"/>
        </w:rPr>
      </w:pPr>
      <w:r w:rsidRPr="00DA5753">
        <w:rPr>
          <w:color w:val="333333"/>
          <w:sz w:val="24"/>
          <w:szCs w:val="24"/>
          <w:highlight w:val="white"/>
        </w:rPr>
        <w:t>Permanent Supportive Housing in which housing assistance (e.g., long-term leasing or rental assistance) and </w:t>
      </w:r>
      <w:hyperlink r:id="rId11">
        <w:r w:rsidRPr="00DA5753">
          <w:rPr>
            <w:color w:val="181925"/>
            <w:sz w:val="24"/>
            <w:szCs w:val="24"/>
            <w:highlight w:val="white"/>
          </w:rPr>
          <w:t>supportive services are provided</w:t>
        </w:r>
      </w:hyperlink>
      <w:r w:rsidRPr="00DA5753">
        <w:rPr>
          <w:color w:val="181925"/>
          <w:sz w:val="24"/>
          <w:szCs w:val="24"/>
          <w:highlight w:val="white"/>
        </w:rPr>
        <w:t xml:space="preserve"> to </w:t>
      </w:r>
      <w:r w:rsidRPr="00DA5753">
        <w:rPr>
          <w:sz w:val="24"/>
          <w:szCs w:val="24"/>
          <w:highlight w:val="white"/>
        </w:rPr>
        <w:t xml:space="preserve">assist households </w:t>
      </w:r>
      <w:r w:rsidRPr="00DA5753">
        <w:rPr>
          <w:color w:val="333333"/>
          <w:sz w:val="24"/>
          <w:szCs w:val="24"/>
          <w:highlight w:val="white"/>
        </w:rPr>
        <w:t>with at least one member with a disabling condition in achieving housing stability.</w:t>
      </w:r>
    </w:p>
    <w:p w14:paraId="00000040" w14:textId="77777777" w:rsidR="00090777" w:rsidRPr="00DA5753" w:rsidRDefault="00090777" w:rsidP="00DA5753">
      <w:pPr>
        <w:spacing w:before="0" w:after="0" w:line="240" w:lineRule="auto"/>
        <w:rPr>
          <w:sz w:val="24"/>
          <w:szCs w:val="24"/>
        </w:rPr>
      </w:pPr>
    </w:p>
    <w:p w14:paraId="00000041" w14:textId="77777777" w:rsidR="00090777" w:rsidRPr="00DA5753" w:rsidRDefault="00000000" w:rsidP="00DA5753">
      <w:pPr>
        <w:spacing w:before="0" w:after="0" w:line="240" w:lineRule="auto"/>
        <w:rPr>
          <w:sz w:val="24"/>
          <w:szCs w:val="24"/>
        </w:rPr>
      </w:pPr>
      <w:r w:rsidRPr="00DA5753">
        <w:rPr>
          <w:sz w:val="24"/>
          <w:szCs w:val="24"/>
        </w:rPr>
        <w:t>PSH combines non-time-limited, decent, safe and affordable housing assistance with wrap-around supportive services designed to help the individual or family stay housed and live a more productive life in the community.</w:t>
      </w:r>
    </w:p>
    <w:p w14:paraId="00000042" w14:textId="77777777" w:rsidR="00090777" w:rsidRPr="00DA5753" w:rsidRDefault="00090777" w:rsidP="00DA5753">
      <w:pPr>
        <w:spacing w:before="0" w:after="0" w:line="240" w:lineRule="auto"/>
        <w:rPr>
          <w:sz w:val="24"/>
          <w:szCs w:val="24"/>
        </w:rPr>
      </w:pPr>
    </w:p>
    <w:p w14:paraId="00000043" w14:textId="5627FBC9" w:rsidR="00090777" w:rsidRPr="00DA5753" w:rsidRDefault="00000000" w:rsidP="00DA5753">
      <w:pPr>
        <w:spacing w:before="0" w:after="0" w:line="240" w:lineRule="auto"/>
        <w:rPr>
          <w:sz w:val="24"/>
          <w:szCs w:val="24"/>
        </w:rPr>
      </w:pPr>
      <w:r w:rsidRPr="00DA5753">
        <w:rPr>
          <w:sz w:val="24"/>
          <w:szCs w:val="24"/>
        </w:rPr>
        <w:t>There is no time limitation, and tenants may live in their homes as long as they meet the basic obligations of tenancy. While participation in services is encouraged, it is not a condition of living in the housing. These optional services are designed to build independent living and tenancy skills, assistance with integrating into the community, and connections to community-based health care, treatment and employment services.</w:t>
      </w:r>
    </w:p>
    <w:p w14:paraId="0000005A" w14:textId="77777777" w:rsidR="00090777" w:rsidRPr="00DA5753" w:rsidRDefault="00090777" w:rsidP="00DA5753">
      <w:pPr>
        <w:spacing w:before="0" w:after="0" w:line="240" w:lineRule="auto"/>
        <w:rPr>
          <w:sz w:val="24"/>
          <w:szCs w:val="24"/>
        </w:rPr>
      </w:pPr>
    </w:p>
    <w:p w14:paraId="0000005B" w14:textId="77777777" w:rsidR="00090777" w:rsidRPr="00DA5753" w:rsidRDefault="00000000" w:rsidP="00DA5753">
      <w:pPr>
        <w:spacing w:before="0" w:after="0"/>
        <w:rPr>
          <w:i/>
          <w:sz w:val="24"/>
          <w:szCs w:val="24"/>
        </w:rPr>
      </w:pPr>
      <w:r w:rsidRPr="00DA5753">
        <w:rPr>
          <w:i/>
          <w:sz w:val="24"/>
          <w:szCs w:val="24"/>
        </w:rPr>
        <w:t>Rapid Rehousing (RRH)</w:t>
      </w:r>
    </w:p>
    <w:p w14:paraId="0000005C" w14:textId="77777777" w:rsidR="00090777" w:rsidRPr="00DA5753" w:rsidRDefault="00000000" w:rsidP="00DA5753">
      <w:pPr>
        <w:spacing w:before="0" w:after="0" w:line="240" w:lineRule="auto"/>
        <w:rPr>
          <w:b/>
          <w:i/>
          <w:sz w:val="24"/>
          <w:szCs w:val="24"/>
        </w:rPr>
      </w:pPr>
      <w:r w:rsidRPr="00DA5753">
        <w:rPr>
          <w:color w:val="333333"/>
          <w:sz w:val="24"/>
          <w:szCs w:val="24"/>
          <w:highlight w:val="white"/>
        </w:rPr>
        <w:t>Rapid Rehousing is permanent housing that provides short-term (up to three months) and/or medium-term (4-24 months) tenant-based </w:t>
      </w:r>
      <w:r w:rsidRPr="00DA5753">
        <w:rPr>
          <w:sz w:val="24"/>
          <w:szCs w:val="24"/>
          <w:highlight w:val="white"/>
        </w:rPr>
        <w:t>rental assistance</w:t>
      </w:r>
      <w:r w:rsidRPr="00DA5753">
        <w:rPr>
          <w:color w:val="333333"/>
          <w:sz w:val="24"/>
          <w:szCs w:val="24"/>
          <w:highlight w:val="white"/>
        </w:rPr>
        <w:t> and supportive services to households experiencing homelessness.</w:t>
      </w:r>
    </w:p>
    <w:p w14:paraId="0000005D" w14:textId="77777777" w:rsidR="00090777" w:rsidRPr="00DA5753" w:rsidRDefault="00090777" w:rsidP="00DA5753">
      <w:pPr>
        <w:spacing w:before="0" w:after="0" w:line="240" w:lineRule="auto"/>
        <w:rPr>
          <w:sz w:val="24"/>
          <w:szCs w:val="24"/>
        </w:rPr>
      </w:pPr>
    </w:p>
    <w:p w14:paraId="0000005E" w14:textId="77777777" w:rsidR="00090777" w:rsidRPr="00DA5753" w:rsidRDefault="00000000" w:rsidP="00DA5753">
      <w:pPr>
        <w:spacing w:before="0" w:after="0" w:line="240" w:lineRule="auto"/>
        <w:rPr>
          <w:sz w:val="24"/>
          <w:szCs w:val="24"/>
        </w:rPr>
      </w:pPr>
      <w:r w:rsidRPr="00DA5753">
        <w:rPr>
          <w:sz w:val="24"/>
          <w:szCs w:val="24"/>
        </w:rPr>
        <w:t>RRH is designed to help individuals and families quickly exit homelessness and return to permanent housing. Assistance is offered without preconditions — like employment, income, absence of criminal record, or sobriety — and the resources and services provided are tailored to the unique needs of the household.</w:t>
      </w:r>
    </w:p>
    <w:p w14:paraId="0000005F" w14:textId="77777777" w:rsidR="00090777" w:rsidRPr="00DA5753" w:rsidRDefault="00090777" w:rsidP="00DA5753">
      <w:pPr>
        <w:spacing w:before="0" w:after="0" w:line="240" w:lineRule="auto"/>
        <w:rPr>
          <w:sz w:val="24"/>
          <w:szCs w:val="24"/>
        </w:rPr>
      </w:pPr>
    </w:p>
    <w:p w14:paraId="00000060" w14:textId="77777777" w:rsidR="00090777" w:rsidRPr="00DA5753" w:rsidRDefault="00000000" w:rsidP="00DA5753">
      <w:pPr>
        <w:spacing w:before="0" w:after="0" w:line="240" w:lineRule="auto"/>
        <w:rPr>
          <w:sz w:val="24"/>
          <w:szCs w:val="24"/>
        </w:rPr>
      </w:pPr>
      <w:r w:rsidRPr="00DA5753">
        <w:rPr>
          <w:sz w:val="24"/>
          <w:szCs w:val="24"/>
        </w:rPr>
        <w:t xml:space="preserve">New Rapid Rehousing project must serve </w:t>
      </w:r>
      <w:hyperlink r:id="rId12">
        <w:r w:rsidRPr="000071F5">
          <w:rPr>
            <w:color w:val="44546A" w:themeColor="text2"/>
            <w:sz w:val="24"/>
            <w:szCs w:val="24"/>
            <w:u w:val="single"/>
          </w:rPr>
          <w:t>persons who qualify as homeless</w:t>
        </w:r>
      </w:hyperlink>
      <w:r w:rsidRPr="000071F5">
        <w:rPr>
          <w:color w:val="44546A" w:themeColor="text2"/>
          <w:sz w:val="24"/>
          <w:szCs w:val="24"/>
        </w:rPr>
        <w:t xml:space="preserve"> </w:t>
      </w:r>
      <w:r w:rsidRPr="00DA5753">
        <w:rPr>
          <w:sz w:val="24"/>
          <w:szCs w:val="24"/>
        </w:rPr>
        <w:t>under paragraphs (1), (2), or (4) of 24 CFR 578.3, Section 103(b) of the McKinney-Vento Homeless Assistance Act.</w:t>
      </w:r>
    </w:p>
    <w:p w14:paraId="00000079" w14:textId="77777777" w:rsidR="00090777" w:rsidRPr="00DA5753" w:rsidRDefault="00090777" w:rsidP="00DA5753">
      <w:pPr>
        <w:spacing w:before="0" w:after="0" w:line="240" w:lineRule="auto"/>
        <w:rPr>
          <w:i/>
          <w:sz w:val="24"/>
          <w:szCs w:val="24"/>
          <w:u w:val="single"/>
        </w:rPr>
      </w:pPr>
    </w:p>
    <w:p w14:paraId="0000007A" w14:textId="77777777" w:rsidR="00090777" w:rsidRPr="00DA5753" w:rsidRDefault="00000000" w:rsidP="00DA5753">
      <w:pPr>
        <w:spacing w:before="0" w:after="0"/>
        <w:rPr>
          <w:i/>
          <w:sz w:val="24"/>
          <w:szCs w:val="24"/>
        </w:rPr>
      </w:pPr>
      <w:r w:rsidRPr="00DA5753">
        <w:rPr>
          <w:i/>
          <w:sz w:val="24"/>
          <w:szCs w:val="24"/>
        </w:rPr>
        <w:t>Joint Transitional Housing - Rapid Rehousing (Joint TH-RRH)</w:t>
      </w:r>
    </w:p>
    <w:p w14:paraId="0000007B" w14:textId="56F339D7" w:rsidR="00090777" w:rsidRPr="00DA5753" w:rsidRDefault="00000000" w:rsidP="00DA5753">
      <w:pPr>
        <w:spacing w:before="0" w:after="0" w:line="240" w:lineRule="auto"/>
        <w:rPr>
          <w:sz w:val="24"/>
          <w:szCs w:val="24"/>
        </w:rPr>
      </w:pPr>
      <w:r w:rsidRPr="00DA5753">
        <w:rPr>
          <w:sz w:val="24"/>
          <w:szCs w:val="24"/>
        </w:rPr>
        <w:t xml:space="preserve">The Joint TH-RRH component project combines two existing program components – transitional housing and rapid rehousing – in a single project to serve individuals and families experiencing homelessness. Program participants may only receive up to 24-months of total assistance. </w:t>
      </w:r>
    </w:p>
    <w:p w14:paraId="0000007C" w14:textId="77777777" w:rsidR="00090777" w:rsidRPr="00DA5753" w:rsidRDefault="00090777" w:rsidP="00DA5753">
      <w:pPr>
        <w:spacing w:before="0" w:after="0" w:line="240" w:lineRule="auto"/>
        <w:rPr>
          <w:sz w:val="24"/>
          <w:szCs w:val="24"/>
        </w:rPr>
      </w:pPr>
    </w:p>
    <w:p w14:paraId="0000007D" w14:textId="77777777" w:rsidR="00090777" w:rsidRPr="00DA5753" w:rsidRDefault="00000000" w:rsidP="00DA5753">
      <w:pPr>
        <w:spacing w:before="0" w:after="0" w:line="240" w:lineRule="auto"/>
        <w:rPr>
          <w:sz w:val="24"/>
          <w:szCs w:val="24"/>
        </w:rPr>
      </w:pPr>
      <w:r w:rsidRPr="00DA5753">
        <w:rPr>
          <w:sz w:val="24"/>
          <w:szCs w:val="24"/>
        </w:rPr>
        <w:t xml:space="preserve">When a program participant is enrolled in a Joint TH-RRH component project, the recipient or subrecipient must be able to provide both components, including the units supported by the transitional housing component and the tenant-based rental assistance and services provided through the RRH component, to all participants. </w:t>
      </w:r>
    </w:p>
    <w:p w14:paraId="0000007E" w14:textId="77777777" w:rsidR="00090777" w:rsidRPr="00DA5753" w:rsidRDefault="00090777" w:rsidP="00DA5753">
      <w:pPr>
        <w:spacing w:before="0" w:after="0" w:line="240" w:lineRule="auto"/>
        <w:rPr>
          <w:sz w:val="24"/>
          <w:szCs w:val="24"/>
        </w:rPr>
      </w:pPr>
    </w:p>
    <w:p w14:paraId="0000007F" w14:textId="3D3D5343" w:rsidR="00090777" w:rsidRPr="00DA5753" w:rsidRDefault="00000000" w:rsidP="00DA5753">
      <w:pPr>
        <w:spacing w:before="0" w:after="0" w:line="240" w:lineRule="auto"/>
        <w:rPr>
          <w:sz w:val="24"/>
          <w:szCs w:val="24"/>
        </w:rPr>
      </w:pPr>
      <w:r w:rsidRPr="00DA5753">
        <w:rPr>
          <w:sz w:val="24"/>
          <w:szCs w:val="24"/>
        </w:rPr>
        <w:t xml:space="preserve">A program participant may choose to receive only the TH </w:t>
      </w:r>
      <w:r w:rsidR="004907CA" w:rsidRPr="00DA5753">
        <w:rPr>
          <w:sz w:val="24"/>
          <w:szCs w:val="24"/>
        </w:rPr>
        <w:t>unit,</w:t>
      </w:r>
      <w:r w:rsidRPr="00DA5753">
        <w:rPr>
          <w:sz w:val="24"/>
          <w:szCs w:val="24"/>
        </w:rPr>
        <w:t xml:space="preserve"> or the assistance provided through the RRH component, but the recipient or subrecipient must make both types of assistance available. </w:t>
      </w:r>
    </w:p>
    <w:p w14:paraId="00000080" w14:textId="77777777" w:rsidR="00090777" w:rsidRPr="00DA5753" w:rsidRDefault="00090777" w:rsidP="00DA5753">
      <w:pPr>
        <w:spacing w:before="0" w:after="0" w:line="240" w:lineRule="auto"/>
        <w:rPr>
          <w:sz w:val="24"/>
          <w:szCs w:val="24"/>
        </w:rPr>
      </w:pPr>
    </w:p>
    <w:p w14:paraId="00000083" w14:textId="77777777" w:rsidR="00090777" w:rsidRPr="00DA5753" w:rsidRDefault="00000000" w:rsidP="00DA5753">
      <w:pPr>
        <w:spacing w:before="0" w:after="0" w:line="240" w:lineRule="auto"/>
        <w:rPr>
          <w:sz w:val="24"/>
          <w:szCs w:val="24"/>
        </w:rPr>
      </w:pPr>
      <w:r w:rsidRPr="00DA5753">
        <w:rPr>
          <w:sz w:val="24"/>
          <w:szCs w:val="24"/>
        </w:rPr>
        <w:t xml:space="preserve">New Joint TH-RRH projects must serve </w:t>
      </w:r>
      <w:hyperlink r:id="rId13">
        <w:r w:rsidRPr="000071F5">
          <w:rPr>
            <w:color w:val="44546A" w:themeColor="text2"/>
            <w:sz w:val="24"/>
            <w:szCs w:val="24"/>
            <w:u w:val="single"/>
          </w:rPr>
          <w:t>persons who qualify as homeless</w:t>
        </w:r>
      </w:hyperlink>
      <w:r w:rsidRPr="00DA5753">
        <w:rPr>
          <w:sz w:val="24"/>
          <w:szCs w:val="24"/>
        </w:rPr>
        <w:t xml:space="preserve"> under paragraphs (1), (2), or 4) of 24 CFR 578.3, Section 103(b) of the McKinney-Vento Homeless Assistance Act.</w:t>
      </w:r>
    </w:p>
    <w:p w14:paraId="00000084" w14:textId="77777777" w:rsidR="00090777" w:rsidRPr="00DA5753" w:rsidRDefault="00090777" w:rsidP="00DA5753">
      <w:pPr>
        <w:spacing w:before="0" w:after="0" w:line="240" w:lineRule="auto"/>
        <w:rPr>
          <w:sz w:val="24"/>
          <w:szCs w:val="24"/>
        </w:rPr>
      </w:pPr>
    </w:p>
    <w:p w14:paraId="00000085" w14:textId="77777777" w:rsidR="00090777" w:rsidRPr="00DA5753" w:rsidRDefault="00000000" w:rsidP="00DA5753">
      <w:pPr>
        <w:spacing w:before="0" w:after="0"/>
        <w:rPr>
          <w:i/>
          <w:sz w:val="24"/>
          <w:szCs w:val="24"/>
        </w:rPr>
      </w:pPr>
      <w:r w:rsidRPr="00DA5753">
        <w:rPr>
          <w:i/>
          <w:sz w:val="24"/>
          <w:szCs w:val="24"/>
        </w:rPr>
        <w:t xml:space="preserve">Supportive Services Only - Coordinated Entry </w:t>
      </w:r>
    </w:p>
    <w:p w14:paraId="00000086" w14:textId="77777777" w:rsidR="00090777" w:rsidRDefault="00000000" w:rsidP="00DA5753">
      <w:pPr>
        <w:spacing w:before="0" w:after="0" w:line="240" w:lineRule="auto"/>
        <w:rPr>
          <w:sz w:val="24"/>
          <w:szCs w:val="24"/>
        </w:rPr>
      </w:pPr>
      <w:r w:rsidRPr="00DA5753">
        <w:rPr>
          <w:sz w:val="24"/>
          <w:szCs w:val="24"/>
        </w:rPr>
        <w:t xml:space="preserve">SSO – Coordinated Entry grant applications must demonstrate a gap in the CE system and identify how the proposed project will fill the need. SSO-CE projects must ensure that the coordinated entry system is easily available/reachable for all persons within the CoC’s geographic area who are seeking homeless assistance; and must ensure that the system is accessible for persons with disabilities within the CoC’s geographic area. The SSO-CE project must develop a strategy for advertising that is designed specifically to reach homeless persons with the highest barriers within the CoC’s geographic area. Finally, the SSO-CE project must adhere to a standardized assessment process and ensure that program participants are directed to appropriate housing and services that fit their needs. </w:t>
      </w:r>
    </w:p>
    <w:p w14:paraId="0A538A5F" w14:textId="77777777" w:rsidR="000071F5" w:rsidRPr="00DA5753" w:rsidRDefault="000071F5" w:rsidP="00DA5753">
      <w:pPr>
        <w:spacing w:before="0" w:after="0" w:line="240" w:lineRule="auto"/>
        <w:rPr>
          <w:sz w:val="24"/>
          <w:szCs w:val="24"/>
        </w:rPr>
      </w:pPr>
    </w:p>
    <w:p w14:paraId="00000088" w14:textId="77777777" w:rsidR="00090777" w:rsidRPr="00DA5753" w:rsidRDefault="00000000" w:rsidP="00DA5753">
      <w:pPr>
        <w:spacing w:before="0" w:after="0" w:line="240" w:lineRule="auto"/>
        <w:rPr>
          <w:sz w:val="24"/>
          <w:szCs w:val="24"/>
        </w:rPr>
      </w:pPr>
      <w:r w:rsidRPr="00DA5753">
        <w:rPr>
          <w:sz w:val="24"/>
          <w:szCs w:val="24"/>
        </w:rPr>
        <w:t xml:space="preserve">New SSO-CE projects must serve </w:t>
      </w:r>
      <w:hyperlink r:id="rId14">
        <w:r w:rsidRPr="000071F5">
          <w:rPr>
            <w:color w:val="44546A" w:themeColor="text2"/>
            <w:sz w:val="24"/>
            <w:szCs w:val="24"/>
            <w:u w:val="single"/>
          </w:rPr>
          <w:t>persons who qualify as homeless</w:t>
        </w:r>
      </w:hyperlink>
      <w:r w:rsidRPr="000071F5">
        <w:rPr>
          <w:color w:val="44546A" w:themeColor="text2"/>
          <w:sz w:val="24"/>
          <w:szCs w:val="24"/>
        </w:rPr>
        <w:t xml:space="preserve"> </w:t>
      </w:r>
      <w:r w:rsidRPr="00DA5753">
        <w:rPr>
          <w:sz w:val="24"/>
          <w:szCs w:val="24"/>
        </w:rPr>
        <w:t>under paragraphs (1), (2), or (4) of 24 CFR 578.3, Section 103(b) of the McKinney-Vento Homeless Assistance Act.</w:t>
      </w:r>
    </w:p>
    <w:p w14:paraId="00000089" w14:textId="78F587BF" w:rsidR="00090777" w:rsidRPr="00DA5753" w:rsidRDefault="00000000" w:rsidP="00DA5753">
      <w:pPr>
        <w:pStyle w:val="Heading5"/>
        <w:rPr>
          <w:szCs w:val="28"/>
        </w:rPr>
      </w:pPr>
      <w:r w:rsidRPr="00DA5753">
        <w:rPr>
          <w:szCs w:val="28"/>
        </w:rPr>
        <w:t>Eligible Renewal Projects</w:t>
      </w:r>
    </w:p>
    <w:p w14:paraId="0000008A" w14:textId="38071D32" w:rsidR="00090777" w:rsidRPr="00DA5753" w:rsidRDefault="00000000">
      <w:pPr>
        <w:spacing w:after="0" w:line="240" w:lineRule="auto"/>
        <w:rPr>
          <w:color w:val="000000"/>
          <w:sz w:val="24"/>
          <w:szCs w:val="24"/>
        </w:rPr>
      </w:pPr>
      <w:r w:rsidRPr="00DA5753">
        <w:rPr>
          <w:sz w:val="24"/>
          <w:szCs w:val="24"/>
        </w:rPr>
        <w:t xml:space="preserve">Projects eligible for renewal in the FFY2023 CoC Funding Competition include projects that are set to expire in calendar year 2024 and must be listed on the </w:t>
      </w:r>
      <w:hyperlink r:id="rId15">
        <w:r w:rsidRPr="000071F5">
          <w:rPr>
            <w:color w:val="44546A" w:themeColor="text2"/>
            <w:sz w:val="24"/>
            <w:szCs w:val="24"/>
            <w:u w:val="single"/>
          </w:rPr>
          <w:t>2023 Grant Inventory Worksheet (GIW).</w:t>
        </w:r>
      </w:hyperlink>
      <w:r w:rsidRPr="000071F5">
        <w:rPr>
          <w:color w:val="44546A" w:themeColor="text2"/>
          <w:sz w:val="24"/>
          <w:szCs w:val="24"/>
        </w:rPr>
        <w:t xml:space="preserve"> </w:t>
      </w:r>
      <w:r w:rsidRPr="00DA5753">
        <w:rPr>
          <w:sz w:val="24"/>
          <w:szCs w:val="24"/>
        </w:rPr>
        <w:t>Renewal projects cannot request a total dollar amount</w:t>
      </w:r>
      <w:r w:rsidR="000071F5">
        <w:rPr>
          <w:sz w:val="24"/>
          <w:szCs w:val="24"/>
        </w:rPr>
        <w:t xml:space="preserve"> higher</w:t>
      </w:r>
      <w:r w:rsidRPr="00DA5753">
        <w:rPr>
          <w:sz w:val="24"/>
          <w:szCs w:val="24"/>
        </w:rPr>
        <w:t xml:space="preserve"> than the total listed in the GIW. Renewal project applications may include requests to add eligible activities to the project, shift up to 10% of funds from one approved eligible activity to another and a change in the subpopulation served.</w:t>
      </w:r>
    </w:p>
    <w:p w14:paraId="0000008B" w14:textId="77777777" w:rsidR="00090777" w:rsidRDefault="00090777">
      <w:pPr>
        <w:spacing w:after="0" w:line="240" w:lineRule="auto"/>
        <w:ind w:left="-270" w:right="-278"/>
        <w:rPr>
          <w:color w:val="000000"/>
          <w:sz w:val="24"/>
          <w:szCs w:val="24"/>
        </w:rPr>
      </w:pPr>
    </w:p>
    <w:p w14:paraId="00000090" w14:textId="77777777" w:rsidR="00090777" w:rsidRDefault="00000000" w:rsidP="00DA5753">
      <w:pPr>
        <w:pStyle w:val="Title"/>
      </w:pPr>
      <w:bookmarkStart w:id="2" w:name="_heading=h.tvk177jhwnfy" w:colFirst="0" w:colLast="0"/>
      <w:bookmarkEnd w:id="2"/>
      <w:r>
        <w:br w:type="page"/>
      </w:r>
      <w:bookmarkStart w:id="3" w:name="_Toc141896221"/>
      <w:bookmarkStart w:id="4" w:name="_Toc141896421"/>
      <w:r w:rsidRPr="00DA5753">
        <w:rPr>
          <w:sz w:val="44"/>
          <w:szCs w:val="44"/>
        </w:rPr>
        <w:lastRenderedPageBreak/>
        <w:t>How to Apply</w:t>
      </w:r>
      <w:bookmarkEnd w:id="3"/>
      <w:bookmarkEnd w:id="4"/>
    </w:p>
    <w:p w14:paraId="00000091" w14:textId="77777777" w:rsidR="00090777" w:rsidRDefault="00090777">
      <w:pPr>
        <w:pBdr>
          <w:top w:val="nil"/>
          <w:left w:val="nil"/>
          <w:bottom w:val="nil"/>
          <w:right w:val="nil"/>
          <w:between w:val="nil"/>
        </w:pBdr>
        <w:spacing w:after="0"/>
        <w:ind w:left="720"/>
        <w:rPr>
          <w:sz w:val="24"/>
          <w:szCs w:val="24"/>
        </w:rPr>
      </w:pPr>
    </w:p>
    <w:p w14:paraId="00000092" w14:textId="77777777" w:rsidR="00090777" w:rsidRPr="000071F5" w:rsidRDefault="00000000" w:rsidP="00DA5753">
      <w:pPr>
        <w:numPr>
          <w:ilvl w:val="0"/>
          <w:numId w:val="11"/>
        </w:numPr>
        <w:pBdr>
          <w:top w:val="nil"/>
          <w:left w:val="nil"/>
          <w:bottom w:val="nil"/>
          <w:right w:val="nil"/>
          <w:between w:val="nil"/>
        </w:pBdr>
        <w:spacing w:before="0" w:after="0"/>
        <w:rPr>
          <w:sz w:val="24"/>
          <w:szCs w:val="24"/>
        </w:rPr>
      </w:pPr>
      <w:r w:rsidRPr="000071F5">
        <w:rPr>
          <w:color w:val="000000"/>
          <w:sz w:val="24"/>
          <w:szCs w:val="24"/>
        </w:rPr>
        <w:t xml:space="preserve">Before continuing with this RFP, applicants may wish to review the </w:t>
      </w:r>
      <w:hyperlink r:id="rId16">
        <w:r w:rsidRPr="000071F5">
          <w:rPr>
            <w:color w:val="44546A" w:themeColor="text2"/>
            <w:sz w:val="24"/>
            <w:szCs w:val="24"/>
            <w:u w:val="single"/>
          </w:rPr>
          <w:t>MD-514 Balance of State CoC Funding Opportunities webpage</w:t>
        </w:r>
      </w:hyperlink>
      <w:r w:rsidRPr="000071F5">
        <w:rPr>
          <w:color w:val="5FA69C" w:themeColor="accent2"/>
          <w:sz w:val="24"/>
          <w:szCs w:val="24"/>
        </w:rPr>
        <w:t xml:space="preserve"> </w:t>
      </w:r>
      <w:r w:rsidRPr="000071F5">
        <w:rPr>
          <w:color w:val="000000"/>
          <w:sz w:val="24"/>
          <w:szCs w:val="24"/>
        </w:rPr>
        <w:t>for more information.</w:t>
      </w:r>
      <w:r w:rsidRPr="000071F5">
        <w:rPr>
          <w:color w:val="000000"/>
          <w:sz w:val="24"/>
          <w:szCs w:val="24"/>
        </w:rPr>
        <w:br/>
      </w:r>
    </w:p>
    <w:p w14:paraId="00000093" w14:textId="5953EEB1" w:rsidR="00090777" w:rsidRPr="000071F5" w:rsidRDefault="00000000" w:rsidP="00DA5753">
      <w:pPr>
        <w:numPr>
          <w:ilvl w:val="0"/>
          <w:numId w:val="11"/>
        </w:numPr>
        <w:pBdr>
          <w:top w:val="nil"/>
          <w:left w:val="nil"/>
          <w:bottom w:val="nil"/>
          <w:right w:val="nil"/>
          <w:between w:val="nil"/>
        </w:pBdr>
        <w:spacing w:before="0" w:after="0"/>
        <w:rPr>
          <w:sz w:val="24"/>
          <w:szCs w:val="24"/>
        </w:rPr>
      </w:pPr>
      <w:r w:rsidRPr="000071F5">
        <w:rPr>
          <w:color w:val="000000"/>
          <w:sz w:val="24"/>
          <w:szCs w:val="24"/>
        </w:rPr>
        <w:t xml:space="preserve"> Complete all required components as listed on the proposal checklist on page </w:t>
      </w:r>
      <w:r w:rsidR="00F20FB8" w:rsidRPr="000071F5">
        <w:rPr>
          <w:color w:val="000000"/>
          <w:sz w:val="24"/>
          <w:szCs w:val="24"/>
        </w:rPr>
        <w:t>6</w:t>
      </w:r>
      <w:r w:rsidRPr="000071F5">
        <w:rPr>
          <w:color w:val="000000"/>
          <w:sz w:val="24"/>
          <w:szCs w:val="24"/>
        </w:rPr>
        <w:t xml:space="preserve">. </w:t>
      </w:r>
    </w:p>
    <w:p w14:paraId="00D67FBB" w14:textId="77777777" w:rsidR="00F20FB8" w:rsidRPr="000071F5" w:rsidRDefault="00F20FB8" w:rsidP="00DA5753">
      <w:pPr>
        <w:pBdr>
          <w:top w:val="nil"/>
          <w:left w:val="nil"/>
          <w:bottom w:val="nil"/>
          <w:right w:val="nil"/>
          <w:between w:val="nil"/>
        </w:pBdr>
        <w:spacing w:before="0" w:after="0"/>
        <w:ind w:left="720"/>
        <w:rPr>
          <w:sz w:val="24"/>
          <w:szCs w:val="24"/>
        </w:rPr>
      </w:pPr>
    </w:p>
    <w:p w14:paraId="43D08E8A" w14:textId="4520DF17" w:rsidR="00F20FB8" w:rsidRPr="000071F5" w:rsidRDefault="00D11EFF" w:rsidP="00DA5753">
      <w:pPr>
        <w:numPr>
          <w:ilvl w:val="1"/>
          <w:numId w:val="11"/>
        </w:numPr>
        <w:pBdr>
          <w:top w:val="nil"/>
          <w:left w:val="nil"/>
          <w:bottom w:val="nil"/>
          <w:right w:val="nil"/>
          <w:between w:val="nil"/>
        </w:pBdr>
        <w:spacing w:before="0" w:after="0"/>
        <w:rPr>
          <w:sz w:val="24"/>
          <w:szCs w:val="24"/>
        </w:rPr>
      </w:pPr>
      <w:r w:rsidRPr="000071F5">
        <w:rPr>
          <w:b/>
          <w:bCs/>
          <w:color w:val="000000"/>
          <w:sz w:val="24"/>
          <w:szCs w:val="24"/>
        </w:rPr>
        <w:t>RENEWAL PROJECTS</w:t>
      </w:r>
      <w:r w:rsidR="00F20FB8" w:rsidRPr="000071F5">
        <w:rPr>
          <w:b/>
          <w:bCs/>
          <w:color w:val="000000"/>
          <w:sz w:val="24"/>
          <w:szCs w:val="24"/>
        </w:rPr>
        <w:t xml:space="preserve"> </w:t>
      </w:r>
      <w:r w:rsidR="00F20FB8" w:rsidRPr="000071F5">
        <w:rPr>
          <w:color w:val="000000"/>
          <w:sz w:val="24"/>
          <w:szCs w:val="24"/>
        </w:rPr>
        <w:t>are ONLY required to respond to page</w:t>
      </w:r>
      <w:r w:rsidR="00784FF2" w:rsidRPr="000071F5">
        <w:rPr>
          <w:color w:val="000000"/>
          <w:sz w:val="24"/>
          <w:szCs w:val="24"/>
        </w:rPr>
        <w:t>s</w:t>
      </w:r>
      <w:r w:rsidR="00F20FB8" w:rsidRPr="000071F5">
        <w:rPr>
          <w:color w:val="000000"/>
          <w:sz w:val="24"/>
          <w:szCs w:val="24"/>
        </w:rPr>
        <w:t xml:space="preserve"> </w:t>
      </w:r>
      <w:r w:rsidR="00F05AE5" w:rsidRPr="000071F5">
        <w:rPr>
          <w:color w:val="000000"/>
          <w:sz w:val="24"/>
          <w:szCs w:val="24"/>
        </w:rPr>
        <w:t>10-18</w:t>
      </w:r>
      <w:r w:rsidR="00784FF2" w:rsidRPr="000071F5">
        <w:rPr>
          <w:color w:val="000000"/>
          <w:sz w:val="24"/>
          <w:szCs w:val="24"/>
        </w:rPr>
        <w:t xml:space="preserve"> of this RFP</w:t>
      </w:r>
      <w:r w:rsidR="00F20FB8" w:rsidRPr="000071F5">
        <w:rPr>
          <w:color w:val="000000"/>
          <w:sz w:val="24"/>
          <w:szCs w:val="24"/>
        </w:rPr>
        <w:t xml:space="preserve">, </w:t>
      </w:r>
      <w:hyperlink r:id="rId17" w:history="1">
        <w:r w:rsidR="00F20FB8" w:rsidRPr="000071F5">
          <w:rPr>
            <w:rStyle w:val="Hyperlink"/>
            <w:sz w:val="24"/>
            <w:szCs w:val="24"/>
          </w:rPr>
          <w:t>click here to review the list of renewing projects</w:t>
        </w:r>
      </w:hyperlink>
      <w:r w:rsidR="00F20FB8" w:rsidRPr="000071F5">
        <w:rPr>
          <w:color w:val="000000"/>
          <w:sz w:val="24"/>
          <w:szCs w:val="24"/>
        </w:rPr>
        <w:t>.</w:t>
      </w:r>
    </w:p>
    <w:p w14:paraId="2C5BFF30" w14:textId="6A024DE9" w:rsidR="00F20FB8" w:rsidRPr="000071F5" w:rsidRDefault="00D11EFF" w:rsidP="00DA5753">
      <w:pPr>
        <w:numPr>
          <w:ilvl w:val="1"/>
          <w:numId w:val="11"/>
        </w:numPr>
        <w:pBdr>
          <w:top w:val="nil"/>
          <w:left w:val="nil"/>
          <w:bottom w:val="nil"/>
          <w:right w:val="nil"/>
          <w:between w:val="nil"/>
        </w:pBdr>
        <w:spacing w:before="0" w:after="0"/>
        <w:rPr>
          <w:b/>
          <w:bCs/>
          <w:sz w:val="24"/>
          <w:szCs w:val="24"/>
        </w:rPr>
      </w:pPr>
      <w:r w:rsidRPr="000071F5">
        <w:rPr>
          <w:b/>
          <w:bCs/>
          <w:color w:val="000000"/>
          <w:sz w:val="24"/>
          <w:szCs w:val="24"/>
        </w:rPr>
        <w:t>NEW PROJECT</w:t>
      </w:r>
      <w:r w:rsidR="00F20FB8" w:rsidRPr="000071F5">
        <w:rPr>
          <w:b/>
          <w:bCs/>
          <w:color w:val="000000"/>
          <w:sz w:val="24"/>
          <w:szCs w:val="24"/>
        </w:rPr>
        <w:t xml:space="preserve"> </w:t>
      </w:r>
      <w:r w:rsidR="00F20FB8" w:rsidRPr="000071F5">
        <w:rPr>
          <w:color w:val="000000"/>
          <w:sz w:val="24"/>
          <w:szCs w:val="24"/>
        </w:rPr>
        <w:t>applications must respond to th</w:t>
      </w:r>
      <w:r w:rsidR="00784FF2" w:rsidRPr="000071F5">
        <w:rPr>
          <w:color w:val="000000"/>
          <w:sz w:val="24"/>
          <w:szCs w:val="24"/>
        </w:rPr>
        <w:t>is</w:t>
      </w:r>
      <w:r w:rsidR="00F20FB8" w:rsidRPr="000071F5">
        <w:rPr>
          <w:color w:val="000000"/>
          <w:sz w:val="24"/>
          <w:szCs w:val="24"/>
        </w:rPr>
        <w:t xml:space="preserve"> RFP in its entirety.</w:t>
      </w:r>
    </w:p>
    <w:p w14:paraId="00000094" w14:textId="513DA9F6" w:rsidR="00090777" w:rsidRPr="000071F5" w:rsidRDefault="00B26BC4" w:rsidP="00B26BC4">
      <w:pPr>
        <w:numPr>
          <w:ilvl w:val="1"/>
          <w:numId w:val="11"/>
        </w:numPr>
        <w:pBdr>
          <w:top w:val="nil"/>
          <w:left w:val="nil"/>
          <w:bottom w:val="nil"/>
          <w:right w:val="nil"/>
          <w:between w:val="nil"/>
        </w:pBdr>
        <w:spacing w:before="0" w:after="0"/>
        <w:rPr>
          <w:sz w:val="24"/>
          <w:szCs w:val="24"/>
        </w:rPr>
      </w:pPr>
      <w:r w:rsidRPr="000071F5">
        <w:rPr>
          <w:color w:val="000000"/>
          <w:sz w:val="24"/>
          <w:szCs w:val="24"/>
        </w:rPr>
        <w:t>Please insert narrative responses under each individual question</w:t>
      </w:r>
      <w:r w:rsidR="002768D8">
        <w:rPr>
          <w:color w:val="000000"/>
          <w:sz w:val="24"/>
          <w:szCs w:val="24"/>
        </w:rPr>
        <w:t xml:space="preserve"> where applicable</w:t>
      </w:r>
      <w:r w:rsidRPr="000071F5">
        <w:rPr>
          <w:color w:val="000000"/>
          <w:sz w:val="24"/>
          <w:szCs w:val="24"/>
        </w:rPr>
        <w:t>.</w:t>
      </w:r>
    </w:p>
    <w:p w14:paraId="1D643316" w14:textId="77777777" w:rsidR="00B26BC4" w:rsidRPr="000071F5" w:rsidRDefault="00B26BC4" w:rsidP="00B26BC4">
      <w:pPr>
        <w:pBdr>
          <w:top w:val="nil"/>
          <w:left w:val="nil"/>
          <w:bottom w:val="nil"/>
          <w:right w:val="nil"/>
          <w:between w:val="nil"/>
        </w:pBdr>
        <w:spacing w:before="0" w:after="0"/>
        <w:ind w:left="1440"/>
        <w:rPr>
          <w:sz w:val="24"/>
          <w:szCs w:val="24"/>
        </w:rPr>
      </w:pPr>
    </w:p>
    <w:p w14:paraId="00000095" w14:textId="647A301D" w:rsidR="00090777" w:rsidRPr="000071F5" w:rsidRDefault="00000000" w:rsidP="00DA5753">
      <w:pPr>
        <w:numPr>
          <w:ilvl w:val="0"/>
          <w:numId w:val="11"/>
        </w:numPr>
        <w:pBdr>
          <w:top w:val="nil"/>
          <w:left w:val="nil"/>
          <w:bottom w:val="nil"/>
          <w:right w:val="nil"/>
          <w:between w:val="nil"/>
        </w:pBdr>
        <w:spacing w:before="0" w:after="0"/>
        <w:rPr>
          <w:bCs/>
          <w:sz w:val="24"/>
          <w:szCs w:val="24"/>
        </w:rPr>
      </w:pPr>
      <w:r w:rsidRPr="000071F5">
        <w:rPr>
          <w:bCs/>
          <w:color w:val="000000"/>
          <w:sz w:val="24"/>
          <w:szCs w:val="24"/>
        </w:rPr>
        <w:t xml:space="preserve">Email all </w:t>
      </w:r>
      <w:r w:rsidR="00B26BC4" w:rsidRPr="000071F5">
        <w:rPr>
          <w:bCs/>
          <w:color w:val="000000"/>
          <w:sz w:val="24"/>
          <w:szCs w:val="24"/>
        </w:rPr>
        <w:t>narrative responses and any required attachments</w:t>
      </w:r>
      <w:r w:rsidRPr="000071F5">
        <w:rPr>
          <w:bCs/>
          <w:color w:val="000000"/>
          <w:sz w:val="24"/>
          <w:szCs w:val="24"/>
        </w:rPr>
        <w:t xml:space="preserve"> to </w:t>
      </w:r>
      <w:hyperlink r:id="rId18">
        <w:r w:rsidRPr="000071F5">
          <w:rPr>
            <w:bCs/>
            <w:color w:val="44546A" w:themeColor="text2"/>
            <w:sz w:val="24"/>
            <w:szCs w:val="24"/>
            <w:u w:val="single"/>
          </w:rPr>
          <w:t>boscoc.dhcd@maryland.gov</w:t>
        </w:r>
      </w:hyperlink>
      <w:r w:rsidRPr="000071F5">
        <w:rPr>
          <w:bCs/>
          <w:color w:val="FF0000"/>
          <w:sz w:val="24"/>
          <w:szCs w:val="24"/>
        </w:rPr>
        <w:t xml:space="preserve"> </w:t>
      </w:r>
      <w:r w:rsidRPr="000071F5">
        <w:rPr>
          <w:bCs/>
          <w:color w:val="000000"/>
          <w:sz w:val="24"/>
          <w:szCs w:val="24"/>
        </w:rPr>
        <w:t>no later than</w:t>
      </w:r>
      <w:r w:rsidRPr="000071F5">
        <w:rPr>
          <w:b/>
          <w:color w:val="000000"/>
          <w:sz w:val="24"/>
          <w:szCs w:val="24"/>
        </w:rPr>
        <w:t xml:space="preserve"> 8:00 p.m., </w:t>
      </w:r>
      <w:r w:rsidRPr="000071F5">
        <w:rPr>
          <w:b/>
          <w:sz w:val="24"/>
          <w:szCs w:val="24"/>
        </w:rPr>
        <w:t>Mon</w:t>
      </w:r>
      <w:r w:rsidRPr="000071F5">
        <w:rPr>
          <w:b/>
          <w:color w:val="000000"/>
          <w:sz w:val="24"/>
          <w:szCs w:val="24"/>
        </w:rPr>
        <w:t xml:space="preserve">day, August </w:t>
      </w:r>
      <w:r w:rsidRPr="000071F5">
        <w:rPr>
          <w:b/>
          <w:sz w:val="24"/>
          <w:szCs w:val="24"/>
        </w:rPr>
        <w:t>28</w:t>
      </w:r>
      <w:r w:rsidRPr="000071F5">
        <w:rPr>
          <w:b/>
          <w:color w:val="000000"/>
          <w:sz w:val="24"/>
          <w:szCs w:val="24"/>
        </w:rPr>
        <w:t>, 202</w:t>
      </w:r>
      <w:r w:rsidRPr="000071F5">
        <w:rPr>
          <w:b/>
          <w:sz w:val="24"/>
          <w:szCs w:val="24"/>
        </w:rPr>
        <w:t>3</w:t>
      </w:r>
      <w:r w:rsidRPr="000071F5">
        <w:rPr>
          <w:b/>
          <w:color w:val="000000"/>
          <w:sz w:val="24"/>
          <w:szCs w:val="24"/>
        </w:rPr>
        <w:t xml:space="preserve">. </w:t>
      </w:r>
      <w:r w:rsidRPr="000071F5">
        <w:rPr>
          <w:b/>
          <w:color w:val="000000"/>
          <w:sz w:val="24"/>
          <w:szCs w:val="24"/>
        </w:rPr>
        <w:br/>
      </w:r>
    </w:p>
    <w:p w14:paraId="00000096" w14:textId="18EBD16F" w:rsidR="00090777" w:rsidRPr="000071F5" w:rsidRDefault="00000000" w:rsidP="00DA5753">
      <w:pPr>
        <w:numPr>
          <w:ilvl w:val="0"/>
          <w:numId w:val="11"/>
        </w:numPr>
        <w:pBdr>
          <w:top w:val="nil"/>
          <w:left w:val="nil"/>
          <w:bottom w:val="nil"/>
          <w:right w:val="nil"/>
          <w:between w:val="nil"/>
        </w:pBdr>
        <w:spacing w:before="0" w:after="0"/>
        <w:rPr>
          <w:sz w:val="24"/>
          <w:szCs w:val="24"/>
        </w:rPr>
      </w:pPr>
      <w:r w:rsidRPr="000071F5">
        <w:rPr>
          <w:color w:val="000000"/>
          <w:sz w:val="24"/>
          <w:szCs w:val="24"/>
        </w:rPr>
        <w:t xml:space="preserve">Questions about the RFP should be submitted by email to </w:t>
      </w:r>
      <w:hyperlink r:id="rId19">
        <w:r w:rsidRPr="000071F5">
          <w:rPr>
            <w:color w:val="44546A" w:themeColor="text2"/>
            <w:sz w:val="24"/>
            <w:szCs w:val="24"/>
            <w:u w:val="single"/>
          </w:rPr>
          <w:t>boscoc.dhcd@maryland.gov</w:t>
        </w:r>
      </w:hyperlink>
      <w:r w:rsidRPr="000071F5">
        <w:rPr>
          <w:color w:val="44546A" w:themeColor="text2"/>
          <w:sz w:val="24"/>
          <w:szCs w:val="24"/>
        </w:rPr>
        <w:t>.</w:t>
      </w:r>
      <w:r w:rsidRPr="000071F5">
        <w:rPr>
          <w:color w:val="000000"/>
          <w:sz w:val="24"/>
          <w:szCs w:val="24"/>
        </w:rPr>
        <w:t xml:space="preserve"> Please include “NOFO-2</w:t>
      </w:r>
      <w:r w:rsidRPr="000071F5">
        <w:rPr>
          <w:sz w:val="24"/>
          <w:szCs w:val="24"/>
        </w:rPr>
        <w:t>3</w:t>
      </w:r>
      <w:r w:rsidRPr="000071F5">
        <w:rPr>
          <w:color w:val="000000"/>
          <w:sz w:val="24"/>
          <w:szCs w:val="24"/>
        </w:rPr>
        <w:t>” in the subject line.  Questions may be submitted until August 2</w:t>
      </w:r>
      <w:r w:rsidRPr="000071F5">
        <w:rPr>
          <w:sz w:val="24"/>
          <w:szCs w:val="24"/>
        </w:rPr>
        <w:t>5</w:t>
      </w:r>
      <w:r w:rsidRPr="000071F5">
        <w:rPr>
          <w:color w:val="000000"/>
          <w:sz w:val="24"/>
          <w:szCs w:val="24"/>
        </w:rPr>
        <w:t xml:space="preserve">, </w:t>
      </w:r>
      <w:r w:rsidR="000071F5" w:rsidRPr="000071F5">
        <w:rPr>
          <w:color w:val="000000"/>
          <w:sz w:val="24"/>
          <w:szCs w:val="24"/>
        </w:rPr>
        <w:t>202</w:t>
      </w:r>
      <w:r w:rsidR="000071F5" w:rsidRPr="000071F5">
        <w:rPr>
          <w:sz w:val="24"/>
          <w:szCs w:val="24"/>
        </w:rPr>
        <w:t>3,</w:t>
      </w:r>
      <w:r w:rsidRPr="000071F5">
        <w:rPr>
          <w:color w:val="000000"/>
          <w:sz w:val="24"/>
          <w:szCs w:val="24"/>
        </w:rPr>
        <w:t xml:space="preserve"> at 5:00 PM. </w:t>
      </w:r>
      <w:r w:rsidRPr="000071F5">
        <w:rPr>
          <w:color w:val="000000"/>
          <w:sz w:val="24"/>
          <w:szCs w:val="24"/>
        </w:rPr>
        <w:br/>
      </w:r>
    </w:p>
    <w:p w14:paraId="0ABC50DA" w14:textId="44EB61F8" w:rsidR="00F20FB8" w:rsidRPr="000071F5" w:rsidRDefault="00000000" w:rsidP="00DA5753">
      <w:pPr>
        <w:numPr>
          <w:ilvl w:val="0"/>
          <w:numId w:val="11"/>
        </w:numPr>
        <w:pBdr>
          <w:top w:val="nil"/>
          <w:left w:val="nil"/>
          <w:bottom w:val="nil"/>
          <w:right w:val="nil"/>
          <w:between w:val="nil"/>
        </w:pBdr>
        <w:spacing w:before="0" w:after="0"/>
        <w:rPr>
          <w:sz w:val="24"/>
          <w:szCs w:val="24"/>
        </w:rPr>
      </w:pPr>
      <w:r w:rsidRPr="000071F5">
        <w:rPr>
          <w:color w:val="000000"/>
          <w:sz w:val="24"/>
          <w:szCs w:val="24"/>
        </w:rPr>
        <w:t xml:space="preserve">DHCD will post clarifications, corrections and announcements at </w:t>
      </w:r>
      <w:hyperlink r:id="rId20">
        <w:r w:rsidRPr="000071F5">
          <w:rPr>
            <w:color w:val="44546A" w:themeColor="text2"/>
            <w:sz w:val="24"/>
            <w:szCs w:val="24"/>
            <w:u w:val="single"/>
          </w:rPr>
          <w:t>https://www.mdboscoc.org/2023-coc-competition</w:t>
        </w:r>
      </w:hyperlink>
      <w:r w:rsidRPr="000071F5">
        <w:rPr>
          <w:color w:val="5FA69C" w:themeColor="accent2"/>
          <w:sz w:val="24"/>
          <w:szCs w:val="24"/>
        </w:rPr>
        <w:t xml:space="preserve"> </w:t>
      </w:r>
      <w:r w:rsidRPr="000071F5">
        <w:rPr>
          <w:color w:val="000000"/>
          <w:sz w:val="24"/>
          <w:szCs w:val="24"/>
        </w:rPr>
        <w:t>through August 2</w:t>
      </w:r>
      <w:r w:rsidRPr="000071F5">
        <w:rPr>
          <w:sz w:val="24"/>
          <w:szCs w:val="24"/>
        </w:rPr>
        <w:t>5</w:t>
      </w:r>
      <w:r w:rsidRPr="000071F5">
        <w:rPr>
          <w:color w:val="000000"/>
          <w:sz w:val="24"/>
          <w:szCs w:val="24"/>
        </w:rPr>
        <w:t xml:space="preserve">, </w:t>
      </w:r>
      <w:r w:rsidR="000071F5" w:rsidRPr="000071F5">
        <w:rPr>
          <w:color w:val="000000"/>
          <w:sz w:val="24"/>
          <w:szCs w:val="24"/>
        </w:rPr>
        <w:t>202</w:t>
      </w:r>
      <w:r w:rsidR="000071F5" w:rsidRPr="000071F5">
        <w:rPr>
          <w:sz w:val="24"/>
          <w:szCs w:val="24"/>
        </w:rPr>
        <w:t>3,</w:t>
      </w:r>
      <w:r w:rsidRPr="000071F5">
        <w:rPr>
          <w:color w:val="000000"/>
          <w:sz w:val="24"/>
          <w:szCs w:val="24"/>
        </w:rPr>
        <w:t xml:space="preserve"> at 5:00 PM. </w:t>
      </w:r>
    </w:p>
    <w:p w14:paraId="6169943C" w14:textId="77777777" w:rsidR="00F20FB8" w:rsidRPr="000071F5" w:rsidRDefault="00F20FB8" w:rsidP="00DA5753">
      <w:pPr>
        <w:pBdr>
          <w:top w:val="nil"/>
          <w:left w:val="nil"/>
          <w:bottom w:val="nil"/>
          <w:right w:val="nil"/>
          <w:between w:val="nil"/>
        </w:pBdr>
        <w:spacing w:before="0" w:after="0"/>
        <w:ind w:left="720"/>
        <w:rPr>
          <w:sz w:val="24"/>
          <w:szCs w:val="24"/>
        </w:rPr>
      </w:pPr>
    </w:p>
    <w:p w14:paraId="73FAC7FC" w14:textId="77777777" w:rsidR="00F20FB8" w:rsidRPr="000071F5" w:rsidRDefault="00F20FB8" w:rsidP="00DA5753">
      <w:pPr>
        <w:numPr>
          <w:ilvl w:val="0"/>
          <w:numId w:val="11"/>
        </w:numPr>
        <w:pBdr>
          <w:top w:val="nil"/>
          <w:left w:val="nil"/>
          <w:bottom w:val="nil"/>
          <w:right w:val="nil"/>
          <w:between w:val="nil"/>
        </w:pBdr>
        <w:spacing w:before="0" w:after="0"/>
        <w:rPr>
          <w:sz w:val="24"/>
          <w:szCs w:val="24"/>
        </w:rPr>
      </w:pPr>
      <w:r w:rsidRPr="000071F5">
        <w:rPr>
          <w:color w:val="000000"/>
          <w:sz w:val="24"/>
          <w:szCs w:val="24"/>
        </w:rPr>
        <w:t>The Performance Review Committee will review and rank all project applications in early September and provide recommendations to the CoC Board for final approval.</w:t>
      </w:r>
    </w:p>
    <w:p w14:paraId="761B2496" w14:textId="77777777" w:rsidR="00F20FB8" w:rsidRPr="000071F5" w:rsidRDefault="00F20FB8" w:rsidP="00DA5753">
      <w:pPr>
        <w:pBdr>
          <w:top w:val="nil"/>
          <w:left w:val="nil"/>
          <w:bottom w:val="nil"/>
          <w:right w:val="nil"/>
          <w:between w:val="nil"/>
        </w:pBdr>
        <w:spacing w:before="0" w:after="0"/>
        <w:ind w:left="720"/>
        <w:rPr>
          <w:sz w:val="24"/>
          <w:szCs w:val="24"/>
        </w:rPr>
      </w:pPr>
    </w:p>
    <w:p w14:paraId="00000097" w14:textId="55172B75" w:rsidR="00090777" w:rsidRDefault="00F20FB8" w:rsidP="00DA5753">
      <w:pPr>
        <w:numPr>
          <w:ilvl w:val="0"/>
          <w:numId w:val="11"/>
        </w:numPr>
        <w:pBdr>
          <w:top w:val="nil"/>
          <w:left w:val="nil"/>
          <w:bottom w:val="nil"/>
          <w:right w:val="nil"/>
          <w:between w:val="nil"/>
        </w:pBdr>
        <w:spacing w:before="0" w:after="0"/>
        <w:rPr>
          <w:sz w:val="24"/>
          <w:szCs w:val="24"/>
        </w:rPr>
      </w:pPr>
      <w:r w:rsidRPr="000071F5">
        <w:rPr>
          <w:color w:val="000000"/>
          <w:sz w:val="24"/>
          <w:szCs w:val="24"/>
        </w:rPr>
        <w:t>All project applicants will be notified of their status no later than September 13, 2023.</w:t>
      </w:r>
      <w:r>
        <w:rPr>
          <w:color w:val="000000"/>
          <w:sz w:val="24"/>
          <w:szCs w:val="24"/>
        </w:rPr>
        <w:br/>
      </w:r>
    </w:p>
    <w:p w14:paraId="00000098" w14:textId="77777777" w:rsidR="00090777" w:rsidRDefault="00000000">
      <w:bookmarkStart w:id="5" w:name="_heading=h.3znysh7" w:colFirst="0" w:colLast="0"/>
      <w:bookmarkEnd w:id="5"/>
      <w:r>
        <w:br w:type="page"/>
      </w:r>
    </w:p>
    <w:p w14:paraId="00000099" w14:textId="77777777" w:rsidR="00090777" w:rsidRPr="00DA5753" w:rsidRDefault="00000000" w:rsidP="00DA5753">
      <w:pPr>
        <w:pStyle w:val="Title"/>
        <w:rPr>
          <w:sz w:val="44"/>
          <w:szCs w:val="44"/>
        </w:rPr>
      </w:pPr>
      <w:bookmarkStart w:id="6" w:name="_Toc141896222"/>
      <w:bookmarkStart w:id="7" w:name="_Toc141896422"/>
      <w:r w:rsidRPr="00DA5753">
        <w:rPr>
          <w:sz w:val="44"/>
          <w:szCs w:val="44"/>
        </w:rPr>
        <w:lastRenderedPageBreak/>
        <w:t>Proposal Checklist</w:t>
      </w:r>
      <w:bookmarkEnd w:id="6"/>
      <w:bookmarkEnd w:id="7"/>
    </w:p>
    <w:tbl>
      <w:tblPr>
        <w:tblStyle w:val="GridTable4-Accent1"/>
        <w:tblW w:w="10710" w:type="dxa"/>
        <w:tblInd w:w="-318" w:type="dxa"/>
        <w:tblLayout w:type="fixed"/>
        <w:tblLook w:val="04A0" w:firstRow="1" w:lastRow="0" w:firstColumn="1" w:lastColumn="0" w:noHBand="0" w:noVBand="1"/>
      </w:tblPr>
      <w:tblGrid>
        <w:gridCol w:w="943"/>
        <w:gridCol w:w="6617"/>
        <w:gridCol w:w="1530"/>
        <w:gridCol w:w="1620"/>
      </w:tblGrid>
      <w:tr w:rsidR="000605A2" w14:paraId="6D395845" w14:textId="7093DAA0" w:rsidTr="00F05AE5">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560" w:type="dxa"/>
            <w:gridSpan w:val="2"/>
            <w:vAlign w:val="center"/>
          </w:tcPr>
          <w:p w14:paraId="0000009B" w14:textId="77777777" w:rsidR="000605A2" w:rsidRPr="00F05AE5" w:rsidRDefault="000605A2" w:rsidP="00F05AE5">
            <w:pPr>
              <w:spacing w:before="0"/>
              <w:jc w:val="center"/>
              <w:rPr>
                <w:rFonts w:cstheme="minorHAnsi"/>
                <w:bCs w:val="0"/>
                <w:sz w:val="24"/>
                <w:szCs w:val="24"/>
              </w:rPr>
            </w:pPr>
            <w:r w:rsidRPr="00F05AE5">
              <w:rPr>
                <w:rFonts w:cstheme="minorHAnsi"/>
                <w:bCs w:val="0"/>
                <w:sz w:val="24"/>
                <w:szCs w:val="24"/>
              </w:rPr>
              <w:t>Application Contents</w:t>
            </w:r>
          </w:p>
        </w:tc>
        <w:tc>
          <w:tcPr>
            <w:tcW w:w="1530" w:type="dxa"/>
            <w:vAlign w:val="center"/>
          </w:tcPr>
          <w:p w14:paraId="0000009E" w14:textId="5F0F4436" w:rsidR="000605A2" w:rsidRPr="00F05AE5" w:rsidRDefault="000605A2" w:rsidP="00F05AE5">
            <w:pPr>
              <w:spacing w:before="0"/>
              <w:jc w:val="center"/>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05AE5">
              <w:rPr>
                <w:rFonts w:cstheme="minorHAnsi"/>
                <w:bCs w:val="0"/>
                <w:sz w:val="24"/>
                <w:szCs w:val="24"/>
              </w:rPr>
              <w:t>New</w:t>
            </w:r>
          </w:p>
          <w:p w14:paraId="0000009F" w14:textId="77777777" w:rsidR="000605A2" w:rsidRPr="00F05AE5" w:rsidRDefault="000605A2" w:rsidP="00F05AE5">
            <w:pPr>
              <w:spacing w:before="0"/>
              <w:jc w:val="center"/>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05AE5">
              <w:rPr>
                <w:rFonts w:cstheme="minorHAnsi"/>
                <w:bCs w:val="0"/>
                <w:sz w:val="24"/>
                <w:szCs w:val="24"/>
              </w:rPr>
              <w:t>Project Requirement</w:t>
            </w:r>
          </w:p>
        </w:tc>
        <w:tc>
          <w:tcPr>
            <w:tcW w:w="1620" w:type="dxa"/>
            <w:vAlign w:val="center"/>
          </w:tcPr>
          <w:p w14:paraId="73372BE0" w14:textId="3A47A999" w:rsidR="000605A2" w:rsidRPr="00F05AE5" w:rsidRDefault="000605A2" w:rsidP="00F05AE5">
            <w:pPr>
              <w:spacing w:before="0"/>
              <w:jc w:val="center"/>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F05AE5">
              <w:rPr>
                <w:rFonts w:cstheme="minorHAnsi"/>
                <w:bCs w:val="0"/>
                <w:sz w:val="24"/>
                <w:szCs w:val="24"/>
              </w:rPr>
              <w:t>Renewal Project Requirement</w:t>
            </w:r>
          </w:p>
        </w:tc>
      </w:tr>
      <w:tr w:rsidR="000605A2" w14:paraId="3E40678E" w14:textId="269B250A" w:rsidTr="000071F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43" w:type="dxa"/>
            <w:vAlign w:val="center"/>
          </w:tcPr>
          <w:p w14:paraId="000000A0" w14:textId="75E18AFA" w:rsidR="000605A2" w:rsidRPr="00F05AE5" w:rsidRDefault="00000000" w:rsidP="00F05AE5">
            <w:pPr>
              <w:spacing w:before="0"/>
              <w:jc w:val="center"/>
              <w:rPr>
                <w:rFonts w:cstheme="minorHAnsi"/>
                <w:sz w:val="24"/>
                <w:szCs w:val="24"/>
              </w:rPr>
            </w:pPr>
            <w:sdt>
              <w:sdtPr>
                <w:rPr>
                  <w:rFonts w:cstheme="minorHAnsi"/>
                  <w:sz w:val="24"/>
                  <w:szCs w:val="24"/>
                </w:rPr>
                <w:id w:val="1053199887"/>
                <w14:checkbox>
                  <w14:checked w14:val="0"/>
                  <w14:checkedState w14:val="2612" w14:font="MS Gothic"/>
                  <w14:uncheckedState w14:val="2610" w14:font="MS Gothic"/>
                </w14:checkbox>
              </w:sdtPr>
              <w:sdtContent>
                <w:r w:rsidR="00B26BC4" w:rsidRPr="00F05AE5">
                  <w:rPr>
                    <w:rFonts w:ascii="Segoe UI Symbol" w:eastAsia="MS Gothic" w:hAnsi="Segoe UI Symbol" w:cs="Segoe UI Symbol"/>
                    <w:sz w:val="24"/>
                    <w:szCs w:val="24"/>
                  </w:rPr>
                  <w:t>☐</w:t>
                </w:r>
              </w:sdtContent>
            </w:sdt>
          </w:p>
        </w:tc>
        <w:tc>
          <w:tcPr>
            <w:tcW w:w="6617" w:type="dxa"/>
            <w:vAlign w:val="center"/>
          </w:tcPr>
          <w:p w14:paraId="000000A1" w14:textId="284DE1F4" w:rsidR="000605A2" w:rsidRPr="00F05AE5" w:rsidRDefault="000605A2"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cstheme="minorHAnsi"/>
                <w:sz w:val="24"/>
                <w:szCs w:val="24"/>
              </w:rPr>
              <w:t>Application Cover Sheet (RFP Page</w:t>
            </w:r>
            <w:sdt>
              <w:sdtPr>
                <w:rPr>
                  <w:rFonts w:cstheme="minorHAnsi"/>
                  <w:sz w:val="24"/>
                  <w:szCs w:val="24"/>
                </w:rPr>
                <w:tag w:val="goog_rdk_1"/>
                <w:id w:val="-1745400479"/>
              </w:sdtPr>
              <w:sdtContent/>
            </w:sdt>
            <w:r w:rsidRPr="00F05AE5">
              <w:rPr>
                <w:rFonts w:cstheme="minorHAnsi"/>
                <w:sz w:val="24"/>
                <w:szCs w:val="24"/>
              </w:rPr>
              <w:t xml:space="preserve"> </w:t>
            </w:r>
            <w:r w:rsidR="00F05AE5" w:rsidRPr="00F05AE5">
              <w:rPr>
                <w:rFonts w:cstheme="minorHAnsi"/>
                <w:sz w:val="24"/>
                <w:szCs w:val="24"/>
              </w:rPr>
              <w:t>10</w:t>
            </w:r>
            <w:r w:rsidRPr="00F05AE5">
              <w:rPr>
                <w:rFonts w:cstheme="minorHAnsi"/>
                <w:sz w:val="24"/>
                <w:szCs w:val="24"/>
              </w:rPr>
              <w:t>)</w:t>
            </w:r>
          </w:p>
        </w:tc>
        <w:tc>
          <w:tcPr>
            <w:tcW w:w="1530" w:type="dxa"/>
            <w:vAlign w:val="center"/>
          </w:tcPr>
          <w:p w14:paraId="000000A3" w14:textId="77777777" w:rsidR="000605A2" w:rsidRPr="00F05AE5" w:rsidRDefault="000605A2"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28E8C36E" w14:textId="37D5D323" w:rsidR="000605A2" w:rsidRPr="00F05AE5" w:rsidRDefault="000605A2"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r>
      <w:tr w:rsidR="000605A2" w14:paraId="47D175CC" w14:textId="049E21CA" w:rsidTr="000071F5">
        <w:trPr>
          <w:trHeight w:val="690"/>
        </w:trPr>
        <w:tc>
          <w:tcPr>
            <w:cnfStyle w:val="001000000000" w:firstRow="0" w:lastRow="0" w:firstColumn="1" w:lastColumn="0" w:oddVBand="0" w:evenVBand="0" w:oddHBand="0" w:evenHBand="0" w:firstRowFirstColumn="0" w:firstRowLastColumn="0" w:lastRowFirstColumn="0" w:lastRowLastColumn="0"/>
            <w:tcW w:w="943" w:type="dxa"/>
            <w:vAlign w:val="center"/>
          </w:tcPr>
          <w:p w14:paraId="000000A4" w14:textId="589D33C0" w:rsidR="000605A2" w:rsidRPr="00F05AE5" w:rsidRDefault="00000000" w:rsidP="00F05AE5">
            <w:pPr>
              <w:spacing w:before="0"/>
              <w:jc w:val="center"/>
              <w:rPr>
                <w:rFonts w:cstheme="minorHAnsi"/>
                <w:sz w:val="24"/>
                <w:szCs w:val="24"/>
              </w:rPr>
            </w:pPr>
            <w:sdt>
              <w:sdtPr>
                <w:rPr>
                  <w:rFonts w:cstheme="minorHAnsi"/>
                  <w:sz w:val="24"/>
                  <w:szCs w:val="24"/>
                </w:rPr>
                <w:id w:val="164759753"/>
                <w14:checkbox>
                  <w14:checked w14:val="0"/>
                  <w14:checkedState w14:val="2612" w14:font="MS Gothic"/>
                  <w14:uncheckedState w14:val="2610" w14:font="MS Gothic"/>
                </w14:checkbox>
              </w:sdtPr>
              <w:sdtContent>
                <w:r w:rsidR="00B26BC4" w:rsidRPr="00F05AE5">
                  <w:rPr>
                    <w:rFonts w:ascii="Segoe UI Symbol" w:eastAsia="MS Gothic" w:hAnsi="Segoe UI Symbol" w:cs="Segoe UI Symbol"/>
                    <w:sz w:val="24"/>
                    <w:szCs w:val="24"/>
                  </w:rPr>
                  <w:t>☐</w:t>
                </w:r>
              </w:sdtContent>
            </w:sdt>
          </w:p>
        </w:tc>
        <w:tc>
          <w:tcPr>
            <w:tcW w:w="6617" w:type="dxa"/>
            <w:vAlign w:val="center"/>
          </w:tcPr>
          <w:p w14:paraId="000000A5" w14:textId="25524D59" w:rsidR="000605A2" w:rsidRPr="00F05AE5" w:rsidRDefault="000605A2"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cstheme="minorHAnsi"/>
                <w:sz w:val="24"/>
                <w:szCs w:val="24"/>
              </w:rPr>
              <w:t>Complete</w:t>
            </w:r>
            <w:r w:rsidR="00F05AE5" w:rsidRPr="00F05AE5">
              <w:rPr>
                <w:rFonts w:cstheme="minorHAnsi"/>
                <w:sz w:val="24"/>
                <w:szCs w:val="24"/>
              </w:rPr>
              <w:t xml:space="preserve"> Applicant Attestation, Housing First Assessment and CoC</w:t>
            </w:r>
            <w:r w:rsidRPr="00F05AE5">
              <w:rPr>
                <w:rFonts w:cstheme="minorHAnsi"/>
                <w:sz w:val="24"/>
                <w:szCs w:val="24"/>
              </w:rPr>
              <w:t xml:space="preserve"> Proposal Questions: ALL PROJECTS (RFP Pages</w:t>
            </w:r>
            <w:r w:rsidR="00F05AE5" w:rsidRPr="00F05AE5">
              <w:rPr>
                <w:rFonts w:cstheme="minorHAnsi"/>
                <w:sz w:val="24"/>
                <w:szCs w:val="24"/>
              </w:rPr>
              <w:t xml:space="preserve"> 11-18)</w:t>
            </w:r>
          </w:p>
        </w:tc>
        <w:tc>
          <w:tcPr>
            <w:tcW w:w="1530" w:type="dxa"/>
            <w:vAlign w:val="center"/>
          </w:tcPr>
          <w:p w14:paraId="000000A7" w14:textId="77777777" w:rsidR="000605A2" w:rsidRPr="00F05AE5" w:rsidRDefault="000605A2"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4182F928" w14:textId="2111BCA2" w:rsidR="000605A2" w:rsidRPr="00F05AE5" w:rsidRDefault="000605A2"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r>
      <w:tr w:rsidR="000605A2" w14:paraId="49A0EA53" w14:textId="589D44E7" w:rsidTr="000071F5">
        <w:trPr>
          <w:cnfStyle w:val="000000100000" w:firstRow="0" w:lastRow="0" w:firstColumn="0" w:lastColumn="0" w:oddVBand="0" w:evenVBand="0" w:oddHBand="1" w:evenHBand="0" w:firstRowFirstColumn="0" w:firstRowLastColumn="0" w:lastRowFirstColumn="0" w:lastRowLastColumn="0"/>
          <w:trHeight w:val="683"/>
        </w:trPr>
        <w:sdt>
          <w:sdtPr>
            <w:rPr>
              <w:rFonts w:cstheme="minorHAnsi"/>
              <w:sz w:val="24"/>
              <w:szCs w:val="24"/>
            </w:rPr>
            <w:id w:val="10800219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A8" w14:textId="51D41D55" w:rsidR="000605A2"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A9" w14:textId="594F2F63" w:rsidR="000605A2" w:rsidRPr="00F05AE5" w:rsidRDefault="000605A2"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cstheme="minorHAnsi"/>
                <w:sz w:val="24"/>
                <w:szCs w:val="24"/>
              </w:rPr>
              <w:t xml:space="preserve">Complete CoC Proposal Narratives: NEW PROJECTS ONLY (RFP Pages </w:t>
            </w:r>
            <w:r w:rsidR="00F05AE5" w:rsidRPr="00F05AE5">
              <w:rPr>
                <w:rFonts w:cstheme="minorHAnsi"/>
                <w:sz w:val="24"/>
                <w:szCs w:val="24"/>
              </w:rPr>
              <w:t>19</w:t>
            </w:r>
            <w:r w:rsidRPr="00F05AE5">
              <w:rPr>
                <w:rFonts w:cstheme="minorHAnsi"/>
                <w:sz w:val="24"/>
                <w:szCs w:val="24"/>
              </w:rPr>
              <w:t>-2</w:t>
            </w:r>
            <w:r w:rsidR="00F05AE5" w:rsidRPr="00F05AE5">
              <w:rPr>
                <w:rFonts w:cstheme="minorHAnsi"/>
                <w:sz w:val="24"/>
                <w:szCs w:val="24"/>
              </w:rPr>
              <w:t>3</w:t>
            </w:r>
            <w:r w:rsidRPr="00F05AE5">
              <w:rPr>
                <w:rFonts w:cstheme="minorHAnsi"/>
                <w:sz w:val="24"/>
                <w:szCs w:val="24"/>
              </w:rPr>
              <w:t>, complete as appropriate for project type)</w:t>
            </w:r>
          </w:p>
        </w:tc>
        <w:tc>
          <w:tcPr>
            <w:tcW w:w="1530" w:type="dxa"/>
            <w:vAlign w:val="center"/>
          </w:tcPr>
          <w:p w14:paraId="000000AB" w14:textId="77777777" w:rsidR="000605A2" w:rsidRPr="00F05AE5" w:rsidRDefault="000605A2"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246935CD" w14:textId="407E614D" w:rsidR="000605A2" w:rsidRPr="00F05AE5" w:rsidRDefault="000605A2"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F05AE5">
              <w:rPr>
                <w:rFonts w:cstheme="minorHAnsi"/>
                <w:b/>
                <w:bCs/>
                <w:sz w:val="24"/>
                <w:szCs w:val="24"/>
              </w:rPr>
              <w:t>No</w:t>
            </w:r>
          </w:p>
        </w:tc>
      </w:tr>
      <w:tr w:rsidR="00F05AE5" w14:paraId="28BADFB5" w14:textId="77777777" w:rsidTr="000071F5">
        <w:trPr>
          <w:trHeight w:val="413"/>
        </w:trPr>
        <w:sdt>
          <w:sdtPr>
            <w:rPr>
              <w:rFonts w:cstheme="minorHAnsi"/>
              <w:sz w:val="24"/>
              <w:szCs w:val="24"/>
            </w:rPr>
            <w:id w:val="165441278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53E46A4E" w14:textId="1FD57142"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7CCF17B6" w14:textId="59196A9B"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cstheme="minorHAnsi"/>
                <w:sz w:val="24"/>
                <w:szCs w:val="24"/>
              </w:rPr>
              <w:t>Complete CoC Proposal Narratives: NEW DV BONUS PROJECTS ONLY (RFP Pages 24-25)</w:t>
            </w:r>
          </w:p>
        </w:tc>
        <w:tc>
          <w:tcPr>
            <w:tcW w:w="1530" w:type="dxa"/>
            <w:vAlign w:val="center"/>
          </w:tcPr>
          <w:p w14:paraId="2FCD981B" w14:textId="2363C866"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7D51085D" w14:textId="460BC56D"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05AE5">
              <w:rPr>
                <w:rFonts w:cstheme="minorHAnsi"/>
                <w:b/>
                <w:bCs/>
                <w:sz w:val="24"/>
                <w:szCs w:val="24"/>
              </w:rPr>
              <w:t>No</w:t>
            </w:r>
          </w:p>
        </w:tc>
      </w:tr>
      <w:tr w:rsidR="00F05AE5" w14:paraId="3C49BD40" w14:textId="22855EF6" w:rsidTr="000071F5">
        <w:trPr>
          <w:cnfStyle w:val="000000100000" w:firstRow="0" w:lastRow="0" w:firstColumn="0" w:lastColumn="0" w:oddVBand="0" w:evenVBand="0" w:oddHBand="1" w:evenHBand="0" w:firstRowFirstColumn="0" w:firstRowLastColumn="0" w:lastRowFirstColumn="0" w:lastRowLastColumn="0"/>
          <w:trHeight w:val="705"/>
        </w:trPr>
        <w:sdt>
          <w:sdtPr>
            <w:rPr>
              <w:rFonts w:cstheme="minorHAnsi"/>
              <w:sz w:val="24"/>
              <w:szCs w:val="24"/>
            </w:rPr>
            <w:id w:val="14272245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B4" w14:textId="3C1433D7"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B5" w14:textId="3E132694"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cstheme="minorHAnsi"/>
                <w:b/>
                <w:bCs/>
                <w:sz w:val="24"/>
                <w:szCs w:val="24"/>
              </w:rPr>
              <w:t>Attachment:</w:t>
            </w:r>
            <w:r w:rsidRPr="00F05AE5">
              <w:rPr>
                <w:rFonts w:cstheme="minorHAnsi"/>
                <w:sz w:val="24"/>
                <w:szCs w:val="24"/>
              </w:rPr>
              <w:t xml:space="preserve"> Violence Against Women Act (VAWA) – Emergency Transfer Plan if applicable (RFP Page 18; Appendix A)</w:t>
            </w:r>
          </w:p>
        </w:tc>
        <w:tc>
          <w:tcPr>
            <w:tcW w:w="1530" w:type="dxa"/>
            <w:vAlign w:val="center"/>
          </w:tcPr>
          <w:p w14:paraId="000000B7" w14:textId="77777777"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7198D317" w14:textId="4A23043D"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r>
      <w:tr w:rsidR="00F05AE5" w14:paraId="73EE142B" w14:textId="0EE6FD63" w:rsidTr="000071F5">
        <w:trPr>
          <w:trHeight w:val="422"/>
        </w:trPr>
        <w:sdt>
          <w:sdtPr>
            <w:rPr>
              <w:rFonts w:cstheme="minorHAnsi"/>
              <w:sz w:val="24"/>
              <w:szCs w:val="24"/>
            </w:rPr>
            <w:id w:val="9038722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B8" w14:textId="5FD5E831"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B9" w14:textId="136D13A4"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cstheme="minorHAnsi"/>
                <w:b/>
                <w:bCs/>
                <w:sz w:val="24"/>
                <w:szCs w:val="24"/>
              </w:rPr>
              <w:t>Attachment:</w:t>
            </w:r>
            <w:r w:rsidRPr="00F05AE5">
              <w:rPr>
                <w:rFonts w:cstheme="minorHAnsi"/>
                <w:sz w:val="24"/>
                <w:szCs w:val="24"/>
              </w:rPr>
              <w:t xml:space="preserve"> Anti-Discrimination Policy if applicable (RFP Page 18; Appendix B)</w:t>
            </w:r>
          </w:p>
        </w:tc>
        <w:tc>
          <w:tcPr>
            <w:tcW w:w="1530" w:type="dxa"/>
            <w:vAlign w:val="center"/>
          </w:tcPr>
          <w:p w14:paraId="000000BB" w14:textId="77777777"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4E938552" w14:textId="3C66621D"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r>
      <w:tr w:rsidR="00F05AE5" w14:paraId="0F88A03F" w14:textId="0C6E8A23" w:rsidTr="000071F5">
        <w:trPr>
          <w:cnfStyle w:val="000000100000" w:firstRow="0" w:lastRow="0" w:firstColumn="0" w:lastColumn="0" w:oddVBand="0" w:evenVBand="0" w:oddHBand="1" w:evenHBand="0" w:firstRowFirstColumn="0" w:firstRowLastColumn="0" w:lastRowFirstColumn="0" w:lastRowLastColumn="0"/>
          <w:trHeight w:val="998"/>
        </w:trPr>
        <w:sdt>
          <w:sdtPr>
            <w:rPr>
              <w:rFonts w:cstheme="minorHAnsi"/>
              <w:sz w:val="24"/>
              <w:szCs w:val="24"/>
            </w:rPr>
            <w:id w:val="174722655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BC" w14:textId="3900BE3B"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BD" w14:textId="2494EF0A"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cstheme="minorHAnsi"/>
                <w:b/>
                <w:bCs/>
                <w:sz w:val="24"/>
                <w:szCs w:val="24"/>
              </w:rPr>
              <w:t>Attachment:</w:t>
            </w:r>
            <w:r w:rsidRPr="00F05AE5">
              <w:rPr>
                <w:rFonts w:cstheme="minorHAnsi"/>
                <w:sz w:val="24"/>
                <w:szCs w:val="24"/>
              </w:rPr>
              <w:t xml:space="preserve"> Agency policies and procedures, termination policy, and other relevant documents demonstrating compliance with Housing First or low barrier to entry if </w:t>
            </w:r>
            <w:r w:rsidR="002768D8" w:rsidRPr="00F05AE5">
              <w:rPr>
                <w:rFonts w:cstheme="minorHAnsi"/>
                <w:sz w:val="24"/>
                <w:szCs w:val="24"/>
              </w:rPr>
              <w:t>applicable (</w:t>
            </w:r>
            <w:r w:rsidRPr="00F05AE5">
              <w:rPr>
                <w:rFonts w:cstheme="minorHAnsi"/>
                <w:sz w:val="24"/>
                <w:szCs w:val="24"/>
              </w:rPr>
              <w:t>RFP Page 18)</w:t>
            </w:r>
          </w:p>
        </w:tc>
        <w:tc>
          <w:tcPr>
            <w:tcW w:w="1530" w:type="dxa"/>
            <w:vAlign w:val="center"/>
          </w:tcPr>
          <w:p w14:paraId="000000BF" w14:textId="77777777"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07B6110C" w14:textId="3ECED717"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r>
      <w:tr w:rsidR="00F05AE5" w14:paraId="077856A6" w14:textId="6EB8B2E7" w:rsidTr="000071F5">
        <w:trPr>
          <w:trHeight w:val="495"/>
        </w:trPr>
        <w:sdt>
          <w:sdtPr>
            <w:rPr>
              <w:rFonts w:cstheme="minorHAnsi"/>
              <w:sz w:val="24"/>
              <w:szCs w:val="24"/>
            </w:rPr>
            <w:id w:val="6808664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C0" w14:textId="532EE433"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C1" w14:textId="4A2967C8"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cstheme="minorHAnsi"/>
                <w:b/>
                <w:bCs/>
                <w:sz w:val="24"/>
                <w:szCs w:val="24"/>
              </w:rPr>
              <w:t>Attachment:</w:t>
            </w:r>
            <w:r w:rsidRPr="00F05AE5">
              <w:rPr>
                <w:rFonts w:cstheme="minorHAnsi"/>
                <w:sz w:val="24"/>
                <w:szCs w:val="24"/>
              </w:rPr>
              <w:t xml:space="preserve"> Articles of Incorporation and Bylaws</w:t>
            </w:r>
          </w:p>
        </w:tc>
        <w:tc>
          <w:tcPr>
            <w:tcW w:w="1530" w:type="dxa"/>
            <w:vAlign w:val="center"/>
          </w:tcPr>
          <w:p w14:paraId="000000C3" w14:textId="77777777"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3EB434F0" w14:textId="201E5E0E"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F05AE5">
              <w:rPr>
                <w:rFonts w:cstheme="minorHAnsi"/>
                <w:b/>
                <w:bCs/>
                <w:sz w:val="24"/>
                <w:szCs w:val="24"/>
              </w:rPr>
              <w:t>No</w:t>
            </w:r>
          </w:p>
        </w:tc>
      </w:tr>
      <w:tr w:rsidR="00F05AE5" w14:paraId="2EA0D5E7" w14:textId="225FC01E" w:rsidTr="000071F5">
        <w:trPr>
          <w:cnfStyle w:val="000000100000" w:firstRow="0" w:lastRow="0" w:firstColumn="0" w:lastColumn="0" w:oddVBand="0" w:evenVBand="0" w:oddHBand="1" w:evenHBand="0" w:firstRowFirstColumn="0" w:firstRowLastColumn="0" w:lastRowFirstColumn="0" w:lastRowLastColumn="0"/>
          <w:trHeight w:val="510"/>
        </w:trPr>
        <w:sdt>
          <w:sdtPr>
            <w:rPr>
              <w:rFonts w:cstheme="minorHAnsi"/>
              <w:sz w:val="24"/>
              <w:szCs w:val="24"/>
            </w:rPr>
            <w:id w:val="25780091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C4" w14:textId="085013A7"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C5" w14:textId="154523CB"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cstheme="minorHAnsi"/>
                <w:b/>
                <w:bCs/>
                <w:sz w:val="24"/>
                <w:szCs w:val="24"/>
              </w:rPr>
              <w:t>Attachment:</w:t>
            </w:r>
            <w:r w:rsidRPr="00F05AE5">
              <w:rPr>
                <w:rFonts w:cstheme="minorHAnsi"/>
                <w:sz w:val="24"/>
                <w:szCs w:val="24"/>
              </w:rPr>
              <w:t xml:space="preserve"> Federal Tax Exemption Determination Letters</w:t>
            </w:r>
          </w:p>
        </w:tc>
        <w:tc>
          <w:tcPr>
            <w:tcW w:w="1530" w:type="dxa"/>
            <w:vAlign w:val="center"/>
          </w:tcPr>
          <w:p w14:paraId="000000C7" w14:textId="77777777"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4E5A0C13" w14:textId="480B0A9D"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F05AE5">
              <w:rPr>
                <w:rFonts w:cstheme="minorHAnsi"/>
                <w:b/>
                <w:bCs/>
                <w:sz w:val="24"/>
                <w:szCs w:val="24"/>
              </w:rPr>
              <w:t>No</w:t>
            </w:r>
          </w:p>
        </w:tc>
      </w:tr>
      <w:tr w:rsidR="00F05AE5" w14:paraId="6B3AD036" w14:textId="6F8E122F" w:rsidTr="000071F5">
        <w:trPr>
          <w:trHeight w:val="735"/>
        </w:trPr>
        <w:sdt>
          <w:sdtPr>
            <w:rPr>
              <w:rFonts w:cstheme="minorHAnsi"/>
              <w:sz w:val="24"/>
              <w:szCs w:val="24"/>
            </w:rPr>
            <w:id w:val="10933603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C8" w14:textId="49BF2C7E"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C9" w14:textId="187AE3DD"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cstheme="minorHAnsi"/>
                <w:b/>
                <w:bCs/>
                <w:sz w:val="24"/>
                <w:szCs w:val="24"/>
              </w:rPr>
              <w:t>Attachment:</w:t>
            </w:r>
            <w:r w:rsidRPr="00F05AE5">
              <w:rPr>
                <w:rFonts w:cstheme="minorHAnsi"/>
                <w:sz w:val="24"/>
                <w:szCs w:val="24"/>
              </w:rPr>
              <w:t xml:space="preserve"> Certificate of Good Standing from State of Maryland dated within 30 days of application deadline</w:t>
            </w:r>
          </w:p>
        </w:tc>
        <w:tc>
          <w:tcPr>
            <w:tcW w:w="1530" w:type="dxa"/>
            <w:vAlign w:val="center"/>
          </w:tcPr>
          <w:p w14:paraId="000000CB" w14:textId="77777777"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385C9ABF" w14:textId="6AA30678"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r>
      <w:tr w:rsidR="00F05AE5" w14:paraId="4A52AAE4" w14:textId="53A96D06" w:rsidTr="000071F5">
        <w:trPr>
          <w:cnfStyle w:val="000000100000" w:firstRow="0" w:lastRow="0" w:firstColumn="0" w:lastColumn="0" w:oddVBand="0" w:evenVBand="0" w:oddHBand="1" w:evenHBand="0" w:firstRowFirstColumn="0" w:firstRowLastColumn="0" w:lastRowFirstColumn="0" w:lastRowLastColumn="0"/>
          <w:trHeight w:val="495"/>
        </w:trPr>
        <w:sdt>
          <w:sdtPr>
            <w:rPr>
              <w:rFonts w:cstheme="minorHAnsi"/>
              <w:sz w:val="24"/>
              <w:szCs w:val="24"/>
            </w:rPr>
            <w:id w:val="-120232867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CC" w14:textId="7DD4FC67"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CD" w14:textId="3D8442D8"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cstheme="minorHAnsi"/>
                <w:b/>
                <w:bCs/>
                <w:sz w:val="24"/>
                <w:szCs w:val="24"/>
              </w:rPr>
              <w:t>Attachment:</w:t>
            </w:r>
            <w:r w:rsidRPr="00F05AE5">
              <w:rPr>
                <w:rFonts w:cstheme="minorHAnsi"/>
                <w:sz w:val="24"/>
                <w:szCs w:val="24"/>
              </w:rPr>
              <w:t xml:space="preserve"> List of Board of Directors</w:t>
            </w:r>
          </w:p>
        </w:tc>
        <w:tc>
          <w:tcPr>
            <w:tcW w:w="1530" w:type="dxa"/>
            <w:vAlign w:val="center"/>
          </w:tcPr>
          <w:p w14:paraId="000000CF" w14:textId="77777777"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25C85EA4" w14:textId="0B3C16D8"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r>
      <w:tr w:rsidR="00F05AE5" w14:paraId="6072CFA8" w14:textId="12E37CCB" w:rsidTr="000071F5">
        <w:trPr>
          <w:trHeight w:val="692"/>
        </w:trPr>
        <w:sdt>
          <w:sdtPr>
            <w:rPr>
              <w:rFonts w:cstheme="minorHAnsi"/>
              <w:sz w:val="24"/>
              <w:szCs w:val="24"/>
            </w:rPr>
            <w:id w:val="7412212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D0" w14:textId="5C7035C4"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D1" w14:textId="16051CBB"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cstheme="minorHAnsi"/>
                <w:b/>
                <w:bCs/>
                <w:sz w:val="24"/>
                <w:szCs w:val="24"/>
              </w:rPr>
              <w:t>Attachment:</w:t>
            </w:r>
            <w:r w:rsidRPr="00F05AE5">
              <w:rPr>
                <w:rFonts w:cstheme="minorHAnsi"/>
                <w:sz w:val="24"/>
                <w:szCs w:val="24"/>
              </w:rPr>
              <w:t xml:space="preserve"> Most recent A-133 Single Audit or Independent Financial Audit if organization received less than $750,000 in federal funds</w:t>
            </w:r>
          </w:p>
        </w:tc>
        <w:tc>
          <w:tcPr>
            <w:tcW w:w="1530" w:type="dxa"/>
            <w:vAlign w:val="center"/>
          </w:tcPr>
          <w:p w14:paraId="000000D3" w14:textId="77777777"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3C37289A" w14:textId="1B450981"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r>
      <w:tr w:rsidR="00F05AE5" w14:paraId="52189A9D" w14:textId="77777777" w:rsidTr="000071F5">
        <w:trPr>
          <w:cnfStyle w:val="000000100000" w:firstRow="0" w:lastRow="0" w:firstColumn="0" w:lastColumn="0" w:oddVBand="0" w:evenVBand="0" w:oddHBand="1" w:evenHBand="0" w:firstRowFirstColumn="0" w:firstRowLastColumn="0" w:lastRowFirstColumn="0" w:lastRowLastColumn="0"/>
          <w:trHeight w:val="692"/>
        </w:trPr>
        <w:sdt>
          <w:sdtPr>
            <w:rPr>
              <w:rFonts w:cstheme="minorHAnsi"/>
              <w:sz w:val="24"/>
              <w:szCs w:val="24"/>
            </w:rPr>
            <w:id w:val="-46558503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26488A49" w14:textId="785D5AC3"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5E2A0974" w14:textId="5D2BF79E" w:rsidR="00F05AE5" w:rsidRPr="00F05AE5" w:rsidRDefault="00F05AE5" w:rsidP="00F05AE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5AE5">
              <w:rPr>
                <w:rFonts w:asciiTheme="minorHAnsi" w:hAnsiTheme="minorHAnsi" w:cstheme="minorHAnsi"/>
                <w:b/>
                <w:bCs/>
              </w:rPr>
              <w:t>Attachment:</w:t>
            </w:r>
            <w:r w:rsidRPr="00F05AE5">
              <w:rPr>
                <w:rFonts w:asciiTheme="minorHAnsi" w:hAnsiTheme="minorHAnsi" w:cstheme="minorHAnsi"/>
              </w:rPr>
              <w:t xml:space="preserve"> </w:t>
            </w:r>
            <w:r w:rsidRPr="00F05AE5">
              <w:rPr>
                <w:rFonts w:asciiTheme="minorHAnsi" w:hAnsiTheme="minorHAnsi" w:cstheme="minorHAnsi"/>
                <w:color w:val="000000"/>
              </w:rPr>
              <w:t>Screenshot of organizational registration status with the Secretary of State (non-profit organizations only)</w:t>
            </w:r>
          </w:p>
          <w:p w14:paraId="47EDECCF" w14:textId="0DB990DE" w:rsidR="00F05AE5" w:rsidRPr="00F05AE5" w:rsidRDefault="00000000"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hyperlink r:id="rId21" w:history="1">
              <w:r w:rsidR="00F05AE5" w:rsidRPr="00F05AE5">
                <w:rPr>
                  <w:rStyle w:val="Hyperlink"/>
                  <w:rFonts w:cstheme="minorHAnsi"/>
                  <w:color w:val="1155CC"/>
                  <w:sz w:val="24"/>
                  <w:szCs w:val="24"/>
                </w:rPr>
                <w:t>https://sos.maryland.gov/Charity/Pages/default.aspx</w:t>
              </w:r>
            </w:hyperlink>
          </w:p>
        </w:tc>
        <w:tc>
          <w:tcPr>
            <w:tcW w:w="1530" w:type="dxa"/>
            <w:vAlign w:val="center"/>
          </w:tcPr>
          <w:p w14:paraId="0DA29652" w14:textId="22F75371"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color w:val="000000"/>
                <w:sz w:val="24"/>
                <w:szCs w:val="24"/>
              </w:rPr>
              <w:t>✔</w:t>
            </w:r>
          </w:p>
        </w:tc>
        <w:tc>
          <w:tcPr>
            <w:tcW w:w="1620" w:type="dxa"/>
            <w:vAlign w:val="center"/>
          </w:tcPr>
          <w:p w14:paraId="316D8874" w14:textId="0548D1C6" w:rsidR="00F05AE5" w:rsidRPr="00F05AE5" w:rsidRDefault="00F05AE5" w:rsidP="00F05AE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05AE5">
              <w:rPr>
                <w:rFonts w:ascii="Segoe UI Symbol" w:hAnsi="Segoe UI Symbol" w:cs="Segoe UI Symbol"/>
                <w:color w:val="000000"/>
                <w:sz w:val="24"/>
                <w:szCs w:val="24"/>
              </w:rPr>
              <w:t>✔</w:t>
            </w:r>
          </w:p>
        </w:tc>
      </w:tr>
      <w:tr w:rsidR="00F05AE5" w14:paraId="2F955046" w14:textId="2B1D5FE8" w:rsidTr="000071F5">
        <w:trPr>
          <w:trHeight w:val="440"/>
        </w:trPr>
        <w:sdt>
          <w:sdtPr>
            <w:rPr>
              <w:rFonts w:cstheme="minorHAnsi"/>
              <w:sz w:val="24"/>
              <w:szCs w:val="24"/>
            </w:rPr>
            <w:id w:val="18211516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43" w:type="dxa"/>
                <w:vAlign w:val="center"/>
              </w:tcPr>
              <w:p w14:paraId="000000D4" w14:textId="0EF78465" w:rsidR="00F05AE5" w:rsidRPr="00F05AE5" w:rsidRDefault="00F05AE5" w:rsidP="00F05AE5">
                <w:pPr>
                  <w:spacing w:before="0"/>
                  <w:jc w:val="center"/>
                  <w:rPr>
                    <w:rFonts w:cstheme="minorHAnsi"/>
                    <w:sz w:val="24"/>
                    <w:szCs w:val="24"/>
                  </w:rPr>
                </w:pPr>
                <w:r w:rsidRPr="00F05AE5">
                  <w:rPr>
                    <w:rFonts w:ascii="Segoe UI Symbol" w:eastAsia="MS Gothic" w:hAnsi="Segoe UI Symbol" w:cs="Segoe UI Symbol"/>
                    <w:sz w:val="24"/>
                    <w:szCs w:val="24"/>
                  </w:rPr>
                  <w:t>☐</w:t>
                </w:r>
              </w:p>
            </w:tc>
          </w:sdtContent>
        </w:sdt>
        <w:tc>
          <w:tcPr>
            <w:tcW w:w="6617" w:type="dxa"/>
            <w:vAlign w:val="center"/>
          </w:tcPr>
          <w:p w14:paraId="000000D5" w14:textId="54F594C4"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cstheme="minorHAnsi"/>
                <w:sz w:val="24"/>
                <w:szCs w:val="24"/>
              </w:rPr>
              <w:t>Submit new or renewal project application in the e-SNAPS system</w:t>
            </w:r>
          </w:p>
        </w:tc>
        <w:tc>
          <w:tcPr>
            <w:tcW w:w="1530" w:type="dxa"/>
            <w:vAlign w:val="center"/>
          </w:tcPr>
          <w:p w14:paraId="000000D7" w14:textId="77777777"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c>
          <w:tcPr>
            <w:tcW w:w="1620" w:type="dxa"/>
            <w:vAlign w:val="center"/>
          </w:tcPr>
          <w:p w14:paraId="20F51775" w14:textId="428A53B5" w:rsidR="00F05AE5" w:rsidRPr="00F05AE5" w:rsidRDefault="00F05AE5" w:rsidP="00F05AE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05AE5">
              <w:rPr>
                <w:rFonts w:ascii="Segoe UI Symbol" w:hAnsi="Segoe UI Symbol" w:cs="Segoe UI Symbol"/>
                <w:sz w:val="24"/>
                <w:szCs w:val="24"/>
              </w:rPr>
              <w:t>✔</w:t>
            </w:r>
          </w:p>
        </w:tc>
      </w:tr>
    </w:tbl>
    <w:p w14:paraId="000000D8" w14:textId="77777777" w:rsidR="00090777" w:rsidRDefault="00000000" w:rsidP="00DA5753">
      <w:pPr>
        <w:pStyle w:val="Title"/>
      </w:pPr>
      <w:r>
        <w:br w:type="page"/>
      </w:r>
      <w:bookmarkStart w:id="8" w:name="_Toc141896223"/>
      <w:bookmarkStart w:id="9" w:name="_Toc141896423"/>
      <w:r w:rsidRPr="00DA5753">
        <w:rPr>
          <w:sz w:val="44"/>
          <w:szCs w:val="44"/>
        </w:rPr>
        <w:lastRenderedPageBreak/>
        <w:t>Project Application Scoring Matrix</w:t>
      </w:r>
      <w:bookmarkEnd w:id="8"/>
      <w:bookmarkEnd w:id="9"/>
    </w:p>
    <w:tbl>
      <w:tblPr>
        <w:tblStyle w:val="GridTable4-Accent1"/>
        <w:tblW w:w="5362" w:type="pct"/>
        <w:tblInd w:w="-365" w:type="dxa"/>
        <w:tblLook w:val="04A0" w:firstRow="1" w:lastRow="0" w:firstColumn="1" w:lastColumn="0" w:noHBand="0" w:noVBand="1"/>
      </w:tblPr>
      <w:tblGrid>
        <w:gridCol w:w="837"/>
        <w:gridCol w:w="1682"/>
        <w:gridCol w:w="6037"/>
        <w:gridCol w:w="1117"/>
        <w:gridCol w:w="1126"/>
      </w:tblGrid>
      <w:tr w:rsidR="00166C5B" w14:paraId="0E356B05" w14:textId="77777777" w:rsidTr="00F05A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gridSpan w:val="2"/>
            <w:vAlign w:val="center"/>
          </w:tcPr>
          <w:p w14:paraId="000000D9" w14:textId="47456DE3" w:rsidR="00166C5B" w:rsidRPr="00DA5753" w:rsidRDefault="00166C5B" w:rsidP="00166C5B">
            <w:pPr>
              <w:jc w:val="center"/>
              <w:rPr>
                <w:sz w:val="22"/>
                <w:szCs w:val="22"/>
              </w:rPr>
            </w:pPr>
            <w:r w:rsidRPr="00DA5753">
              <w:rPr>
                <w:sz w:val="22"/>
                <w:szCs w:val="22"/>
              </w:rPr>
              <w:t>Scoring Category / Question</w:t>
            </w:r>
          </w:p>
        </w:tc>
        <w:tc>
          <w:tcPr>
            <w:tcW w:w="2795" w:type="pct"/>
            <w:vAlign w:val="center"/>
          </w:tcPr>
          <w:p w14:paraId="000000DA" w14:textId="77777777" w:rsidR="00166C5B" w:rsidRPr="00DA5753" w:rsidRDefault="00166C5B" w:rsidP="00166C5B">
            <w:pPr>
              <w:jc w:val="center"/>
              <w:cnfStyle w:val="100000000000" w:firstRow="1" w:lastRow="0" w:firstColumn="0" w:lastColumn="0" w:oddVBand="0" w:evenVBand="0" w:oddHBand="0" w:evenHBand="0" w:firstRowFirstColumn="0" w:firstRowLastColumn="0" w:lastRowFirstColumn="0" w:lastRowLastColumn="0"/>
              <w:rPr>
                <w:sz w:val="22"/>
                <w:szCs w:val="22"/>
              </w:rPr>
            </w:pPr>
            <w:r w:rsidRPr="00DA5753">
              <w:rPr>
                <w:sz w:val="22"/>
                <w:szCs w:val="22"/>
              </w:rPr>
              <w:t>Measurement</w:t>
            </w:r>
          </w:p>
        </w:tc>
        <w:tc>
          <w:tcPr>
            <w:tcW w:w="517" w:type="pct"/>
            <w:vAlign w:val="center"/>
          </w:tcPr>
          <w:p w14:paraId="000000DB" w14:textId="77777777" w:rsidR="00166C5B" w:rsidRPr="00DA5753" w:rsidRDefault="00166C5B" w:rsidP="00166C5B">
            <w:pPr>
              <w:jc w:val="center"/>
              <w:cnfStyle w:val="100000000000" w:firstRow="1" w:lastRow="0" w:firstColumn="0" w:lastColumn="0" w:oddVBand="0" w:evenVBand="0" w:oddHBand="0" w:evenHBand="0" w:firstRowFirstColumn="0" w:firstRowLastColumn="0" w:lastRowFirstColumn="0" w:lastRowLastColumn="0"/>
              <w:rPr>
                <w:sz w:val="22"/>
                <w:szCs w:val="22"/>
              </w:rPr>
            </w:pPr>
            <w:r w:rsidRPr="00DA5753">
              <w:rPr>
                <w:sz w:val="22"/>
                <w:szCs w:val="22"/>
              </w:rPr>
              <w:t>Points Available NEW PROJECTS</w:t>
            </w:r>
          </w:p>
        </w:tc>
        <w:tc>
          <w:tcPr>
            <w:tcW w:w="521" w:type="pct"/>
            <w:vAlign w:val="center"/>
          </w:tcPr>
          <w:p w14:paraId="000000DC" w14:textId="77777777" w:rsidR="00166C5B" w:rsidRPr="00DA5753" w:rsidRDefault="00166C5B" w:rsidP="00166C5B">
            <w:pPr>
              <w:jc w:val="center"/>
              <w:cnfStyle w:val="100000000000" w:firstRow="1" w:lastRow="0" w:firstColumn="0" w:lastColumn="0" w:oddVBand="0" w:evenVBand="0" w:oddHBand="0" w:evenHBand="0" w:firstRowFirstColumn="0" w:firstRowLastColumn="0" w:lastRowFirstColumn="0" w:lastRowLastColumn="0"/>
              <w:rPr>
                <w:sz w:val="22"/>
                <w:szCs w:val="22"/>
              </w:rPr>
            </w:pPr>
            <w:r w:rsidRPr="00DA5753">
              <w:rPr>
                <w:sz w:val="22"/>
                <w:szCs w:val="22"/>
              </w:rPr>
              <w:t>Points Available RENEWAL PROJECTS</w:t>
            </w:r>
          </w:p>
        </w:tc>
      </w:tr>
      <w:tr w:rsidR="00166C5B" w14:paraId="32574D46"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gridSpan w:val="2"/>
            <w:vAlign w:val="center"/>
          </w:tcPr>
          <w:p w14:paraId="000000DD" w14:textId="7B5C2E01" w:rsidR="00166C5B" w:rsidRPr="00166C5B" w:rsidRDefault="00166C5B" w:rsidP="00166C5B">
            <w:pPr>
              <w:spacing w:before="0"/>
              <w:jc w:val="center"/>
              <w:rPr>
                <w:b w:val="0"/>
                <w:bCs w:val="0"/>
                <w:sz w:val="22"/>
                <w:szCs w:val="22"/>
              </w:rPr>
            </w:pPr>
            <w:r w:rsidRPr="00166C5B">
              <w:rPr>
                <w:b w:val="0"/>
                <w:bCs w:val="0"/>
                <w:sz w:val="22"/>
                <w:szCs w:val="22"/>
              </w:rPr>
              <w:t>Project Application Completeness</w:t>
            </w:r>
          </w:p>
        </w:tc>
        <w:tc>
          <w:tcPr>
            <w:tcW w:w="2795" w:type="pct"/>
            <w:vAlign w:val="center"/>
          </w:tcPr>
          <w:p w14:paraId="000000DE" w14:textId="22D589DD"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sz w:val="22"/>
                <w:szCs w:val="22"/>
              </w:rPr>
              <w:t xml:space="preserve">Maximum points will be awarded to applicants who submit all required components of this RFP by the </w:t>
            </w:r>
            <w:r w:rsidR="00F05AE5">
              <w:rPr>
                <w:sz w:val="22"/>
                <w:szCs w:val="22"/>
              </w:rPr>
              <w:t xml:space="preserve">8/28/23 </w:t>
            </w:r>
            <w:r w:rsidRPr="00DA5753">
              <w:rPr>
                <w:sz w:val="22"/>
                <w:szCs w:val="22"/>
              </w:rPr>
              <w:t>deadline</w:t>
            </w:r>
          </w:p>
        </w:tc>
        <w:tc>
          <w:tcPr>
            <w:tcW w:w="517" w:type="pct"/>
            <w:vAlign w:val="center"/>
          </w:tcPr>
          <w:p w14:paraId="000000DF"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0E0"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5</w:t>
            </w:r>
          </w:p>
        </w:tc>
      </w:tr>
      <w:tr w:rsidR="00166C5B" w14:paraId="5A3C4195" w14:textId="77777777" w:rsidTr="00166C5B">
        <w:trPr>
          <w:trHeight w:val="40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4C55C" w:themeFill="accent4"/>
            <w:vAlign w:val="center"/>
          </w:tcPr>
          <w:p w14:paraId="000000E1" w14:textId="0B09FB57" w:rsidR="00166C5B" w:rsidRDefault="00166C5B" w:rsidP="00166C5B">
            <w:pPr>
              <w:spacing w:before="0"/>
              <w:jc w:val="center"/>
              <w:rPr>
                <w:color w:val="FF0000"/>
                <w:sz w:val="32"/>
                <w:szCs w:val="32"/>
              </w:rPr>
            </w:pPr>
            <w:r w:rsidRPr="00346F74">
              <w:rPr>
                <w:color w:val="30324B" w:themeColor="accent1"/>
                <w:sz w:val="36"/>
                <w:szCs w:val="36"/>
              </w:rPr>
              <w:t>PROPOSAL GENERAL QUESTIONS: ALL PROJECT</w:t>
            </w:r>
            <w:r w:rsidR="00F05AE5">
              <w:rPr>
                <w:color w:val="30324B" w:themeColor="accent1"/>
                <w:sz w:val="36"/>
                <w:szCs w:val="36"/>
              </w:rPr>
              <w:t xml:space="preserve"> APPLICANTS</w:t>
            </w:r>
          </w:p>
        </w:tc>
      </w:tr>
      <w:tr w:rsidR="00166C5B" w14:paraId="1A5E2079"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gridSpan w:val="2"/>
            <w:vAlign w:val="center"/>
          </w:tcPr>
          <w:p w14:paraId="0AAB1C83" w14:textId="15F96B42" w:rsidR="00166C5B" w:rsidRPr="00166C5B" w:rsidRDefault="00166C5B" w:rsidP="00166C5B">
            <w:pPr>
              <w:spacing w:before="0"/>
              <w:jc w:val="center"/>
              <w:rPr>
                <w:b w:val="0"/>
                <w:bCs w:val="0"/>
                <w:sz w:val="22"/>
                <w:szCs w:val="22"/>
              </w:rPr>
            </w:pPr>
            <w:r w:rsidRPr="00166C5B">
              <w:rPr>
                <w:b w:val="0"/>
                <w:bCs w:val="0"/>
                <w:sz w:val="22"/>
                <w:szCs w:val="22"/>
              </w:rPr>
              <w:t>Applicant Attestation</w:t>
            </w:r>
          </w:p>
        </w:tc>
        <w:tc>
          <w:tcPr>
            <w:tcW w:w="2795" w:type="pct"/>
            <w:vAlign w:val="center"/>
          </w:tcPr>
          <w:p w14:paraId="153DC1A4" w14:textId="77777777" w:rsidR="002768D8"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for complet</w:t>
            </w:r>
            <w:r w:rsidR="002768D8">
              <w:rPr>
                <w:sz w:val="22"/>
                <w:szCs w:val="22"/>
              </w:rPr>
              <w:t xml:space="preserve">ing </w:t>
            </w:r>
            <w:r w:rsidRPr="00DA5753">
              <w:rPr>
                <w:sz w:val="22"/>
                <w:szCs w:val="22"/>
              </w:rPr>
              <w:t>the form</w:t>
            </w:r>
            <w:r>
              <w:rPr>
                <w:sz w:val="22"/>
                <w:szCs w:val="22"/>
              </w:rPr>
              <w:t xml:space="preserve"> </w:t>
            </w:r>
          </w:p>
          <w:p w14:paraId="61718FAD" w14:textId="5B2E2B3E"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(RFP pg</w:t>
            </w:r>
            <w:r w:rsidR="00F05AE5">
              <w:rPr>
                <w:sz w:val="22"/>
                <w:szCs w:val="22"/>
              </w:rPr>
              <w:t xml:space="preserve"> 11-12)</w:t>
            </w:r>
          </w:p>
        </w:tc>
        <w:tc>
          <w:tcPr>
            <w:tcW w:w="517" w:type="pct"/>
            <w:vAlign w:val="center"/>
          </w:tcPr>
          <w:p w14:paraId="5CA1C1A1" w14:textId="03507DD2"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w:t>
            </w:r>
          </w:p>
        </w:tc>
        <w:tc>
          <w:tcPr>
            <w:tcW w:w="521" w:type="pct"/>
            <w:vAlign w:val="center"/>
          </w:tcPr>
          <w:p w14:paraId="448E18E7" w14:textId="41F78E53"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w:t>
            </w:r>
          </w:p>
        </w:tc>
      </w:tr>
      <w:tr w:rsidR="00166C5B" w14:paraId="6D9ED32C" w14:textId="77777777" w:rsidTr="00F05AE5">
        <w:tc>
          <w:tcPr>
            <w:cnfStyle w:val="001000000000" w:firstRow="0" w:lastRow="0" w:firstColumn="1" w:lastColumn="0" w:oddVBand="0" w:evenVBand="0" w:oddHBand="0" w:evenHBand="0" w:firstRowFirstColumn="0" w:firstRowLastColumn="0" w:lastRowFirstColumn="0" w:lastRowLastColumn="0"/>
            <w:tcW w:w="1166" w:type="pct"/>
            <w:gridSpan w:val="2"/>
            <w:vAlign w:val="center"/>
          </w:tcPr>
          <w:p w14:paraId="1F4908F7" w14:textId="05C21B21" w:rsidR="00166C5B" w:rsidRPr="00166C5B" w:rsidRDefault="00166C5B" w:rsidP="00166C5B">
            <w:pPr>
              <w:spacing w:before="0"/>
              <w:jc w:val="center"/>
              <w:rPr>
                <w:b w:val="0"/>
                <w:bCs w:val="0"/>
                <w:sz w:val="22"/>
                <w:szCs w:val="22"/>
              </w:rPr>
            </w:pPr>
            <w:r w:rsidRPr="00166C5B">
              <w:rPr>
                <w:b w:val="0"/>
                <w:bCs w:val="0"/>
                <w:sz w:val="22"/>
                <w:szCs w:val="22"/>
              </w:rPr>
              <w:t>Housing First Assessment</w:t>
            </w:r>
          </w:p>
        </w:tc>
        <w:tc>
          <w:tcPr>
            <w:tcW w:w="2795" w:type="pct"/>
            <w:vAlign w:val="center"/>
          </w:tcPr>
          <w:p w14:paraId="479E1668" w14:textId="77777777" w:rsidR="002768D8"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Maximum points will be awarded for complet</w:t>
            </w:r>
            <w:r w:rsidR="002768D8">
              <w:rPr>
                <w:sz w:val="22"/>
                <w:szCs w:val="22"/>
              </w:rPr>
              <w:t>ing</w:t>
            </w:r>
            <w:r w:rsidRPr="00DA5753">
              <w:rPr>
                <w:sz w:val="22"/>
                <w:szCs w:val="22"/>
              </w:rPr>
              <w:t xml:space="preserve"> the form</w:t>
            </w:r>
            <w:r>
              <w:rPr>
                <w:sz w:val="22"/>
                <w:szCs w:val="22"/>
              </w:rPr>
              <w:t xml:space="preserve"> </w:t>
            </w:r>
          </w:p>
          <w:p w14:paraId="4FE9BE13" w14:textId="7D3A7B6E"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(RFP pg</w:t>
            </w:r>
            <w:r w:rsidR="00F05AE5">
              <w:rPr>
                <w:sz w:val="22"/>
                <w:szCs w:val="22"/>
              </w:rPr>
              <w:t xml:space="preserve"> 13-14)</w:t>
            </w:r>
          </w:p>
        </w:tc>
        <w:tc>
          <w:tcPr>
            <w:tcW w:w="517" w:type="pct"/>
            <w:vAlign w:val="center"/>
          </w:tcPr>
          <w:p w14:paraId="552DD0A4" w14:textId="6C1841C5"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1</w:t>
            </w:r>
          </w:p>
        </w:tc>
        <w:tc>
          <w:tcPr>
            <w:tcW w:w="521" w:type="pct"/>
            <w:vAlign w:val="center"/>
          </w:tcPr>
          <w:p w14:paraId="59AA1970" w14:textId="79A02011" w:rsidR="00166C5B"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b/>
                <w:sz w:val="22"/>
                <w:szCs w:val="22"/>
              </w:rPr>
              <w:t>1</w:t>
            </w:r>
          </w:p>
        </w:tc>
      </w:tr>
      <w:tr w:rsidR="00166C5B" w14:paraId="1FD8B5B6"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3C751CD6" w14:textId="6991DB37" w:rsidR="00166C5B" w:rsidRPr="00DA5753" w:rsidRDefault="00166C5B" w:rsidP="00166C5B">
            <w:pPr>
              <w:spacing w:before="0"/>
              <w:jc w:val="center"/>
              <w:rPr>
                <w:sz w:val="22"/>
                <w:szCs w:val="22"/>
              </w:rPr>
            </w:pPr>
            <w:r>
              <w:rPr>
                <w:sz w:val="22"/>
                <w:szCs w:val="22"/>
              </w:rPr>
              <w:t>1</w:t>
            </w:r>
          </w:p>
        </w:tc>
        <w:tc>
          <w:tcPr>
            <w:tcW w:w="779" w:type="pct"/>
            <w:vAlign w:val="center"/>
          </w:tcPr>
          <w:p w14:paraId="000000E5" w14:textId="05C39D45"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Healthcare</w:t>
            </w:r>
          </w:p>
        </w:tc>
        <w:tc>
          <w:tcPr>
            <w:tcW w:w="2795" w:type="pct"/>
            <w:vAlign w:val="center"/>
          </w:tcPr>
          <w:p w14:paraId="000000E6" w14:textId="4F5F1BC3"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identify how they assist clients obtain healthcare (</w:t>
            </w:r>
            <w:r>
              <w:rPr>
                <w:sz w:val="22"/>
                <w:szCs w:val="22"/>
              </w:rPr>
              <w:t>RFP pg</w:t>
            </w:r>
            <w:r w:rsidR="00F05AE5">
              <w:rPr>
                <w:sz w:val="22"/>
                <w:szCs w:val="22"/>
              </w:rPr>
              <w:t xml:space="preserve"> 15)</w:t>
            </w:r>
          </w:p>
        </w:tc>
        <w:tc>
          <w:tcPr>
            <w:tcW w:w="517" w:type="pct"/>
            <w:vAlign w:val="center"/>
          </w:tcPr>
          <w:p w14:paraId="000000E7"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w:t>
            </w:r>
          </w:p>
        </w:tc>
        <w:tc>
          <w:tcPr>
            <w:tcW w:w="521" w:type="pct"/>
            <w:vAlign w:val="center"/>
          </w:tcPr>
          <w:p w14:paraId="000000E8" w14:textId="77777777" w:rsidR="00166C5B" w:rsidRPr="00DA5753" w:rsidRDefault="00000000"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sdt>
              <w:sdtPr>
                <w:rPr>
                  <w:sz w:val="22"/>
                  <w:szCs w:val="22"/>
                </w:rPr>
                <w:tag w:val="goog_rdk_2"/>
                <w:id w:val="-1453848056"/>
              </w:sdtPr>
              <w:sdtContent/>
            </w:sdt>
            <w:r w:rsidR="00166C5B" w:rsidRPr="00DA5753">
              <w:rPr>
                <w:b/>
                <w:sz w:val="22"/>
                <w:szCs w:val="22"/>
              </w:rPr>
              <w:t>1</w:t>
            </w:r>
          </w:p>
        </w:tc>
      </w:tr>
      <w:tr w:rsidR="00166C5B" w14:paraId="57BFB738"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7670EABC" w14:textId="1B93B582" w:rsidR="00166C5B" w:rsidRPr="00DA5753" w:rsidRDefault="00166C5B" w:rsidP="00166C5B">
            <w:pPr>
              <w:spacing w:before="0"/>
              <w:jc w:val="center"/>
              <w:rPr>
                <w:sz w:val="22"/>
                <w:szCs w:val="22"/>
              </w:rPr>
            </w:pPr>
            <w:r>
              <w:rPr>
                <w:sz w:val="22"/>
                <w:szCs w:val="22"/>
              </w:rPr>
              <w:t>2</w:t>
            </w:r>
          </w:p>
        </w:tc>
        <w:tc>
          <w:tcPr>
            <w:tcW w:w="779" w:type="pct"/>
            <w:vAlign w:val="center"/>
          </w:tcPr>
          <w:p w14:paraId="000000E9" w14:textId="73E0141F"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Educational Access/Services</w:t>
            </w:r>
          </w:p>
        </w:tc>
        <w:tc>
          <w:tcPr>
            <w:tcW w:w="2795" w:type="pct"/>
            <w:vAlign w:val="center"/>
          </w:tcPr>
          <w:p w14:paraId="000000EA" w14:textId="52B0E1A4"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 xml:space="preserve">Maximum points will be awarded to applicants who identify any formal agreements </w:t>
            </w:r>
            <w:r w:rsidR="002768D8">
              <w:rPr>
                <w:sz w:val="22"/>
                <w:szCs w:val="22"/>
              </w:rPr>
              <w:t>with</w:t>
            </w:r>
            <w:r w:rsidRPr="00DA5753">
              <w:rPr>
                <w:sz w:val="22"/>
                <w:szCs w:val="22"/>
              </w:rPr>
              <w:t xml:space="preserve"> early childhood services </w:t>
            </w:r>
            <w:r>
              <w:rPr>
                <w:sz w:val="22"/>
                <w:szCs w:val="22"/>
              </w:rPr>
              <w:t>(RFP pg</w:t>
            </w:r>
            <w:r w:rsidR="00F05AE5">
              <w:rPr>
                <w:sz w:val="22"/>
                <w:szCs w:val="22"/>
              </w:rPr>
              <w:t xml:space="preserve"> 15)</w:t>
            </w:r>
          </w:p>
        </w:tc>
        <w:tc>
          <w:tcPr>
            <w:tcW w:w="517" w:type="pct"/>
            <w:vAlign w:val="center"/>
          </w:tcPr>
          <w:p w14:paraId="000000EB"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1</w:t>
            </w:r>
          </w:p>
        </w:tc>
        <w:tc>
          <w:tcPr>
            <w:tcW w:w="521" w:type="pct"/>
            <w:vAlign w:val="center"/>
          </w:tcPr>
          <w:p w14:paraId="000000EC"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1</w:t>
            </w:r>
          </w:p>
        </w:tc>
      </w:tr>
      <w:tr w:rsidR="00166C5B" w14:paraId="70E4D0B5"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064EBE87" w14:textId="0CA6FE9E" w:rsidR="00166C5B" w:rsidRPr="00DA5753" w:rsidRDefault="00166C5B" w:rsidP="00166C5B">
            <w:pPr>
              <w:spacing w:before="0"/>
              <w:jc w:val="center"/>
              <w:rPr>
                <w:sz w:val="22"/>
                <w:szCs w:val="22"/>
              </w:rPr>
            </w:pPr>
            <w:r>
              <w:rPr>
                <w:sz w:val="22"/>
                <w:szCs w:val="22"/>
              </w:rPr>
              <w:t>3</w:t>
            </w:r>
          </w:p>
        </w:tc>
        <w:tc>
          <w:tcPr>
            <w:tcW w:w="779" w:type="pct"/>
            <w:vAlign w:val="center"/>
          </w:tcPr>
          <w:p w14:paraId="000000ED" w14:textId="64EA29B4"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Geography</w:t>
            </w:r>
          </w:p>
        </w:tc>
        <w:tc>
          <w:tcPr>
            <w:tcW w:w="2795" w:type="pct"/>
            <w:vAlign w:val="center"/>
          </w:tcPr>
          <w:p w14:paraId="000000EE" w14:textId="70DB7055"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sz w:val="22"/>
                <w:szCs w:val="22"/>
              </w:rPr>
              <w:t>Maximum points will be given to applicants who specify geographic areas served by the project</w:t>
            </w:r>
            <w:r>
              <w:rPr>
                <w:sz w:val="22"/>
                <w:szCs w:val="22"/>
              </w:rPr>
              <w:t xml:space="preserve"> (RFP pg</w:t>
            </w:r>
            <w:r w:rsidR="00F05AE5">
              <w:rPr>
                <w:sz w:val="22"/>
                <w:szCs w:val="22"/>
              </w:rPr>
              <w:t xml:space="preserve"> 16)</w:t>
            </w:r>
          </w:p>
        </w:tc>
        <w:tc>
          <w:tcPr>
            <w:tcW w:w="517" w:type="pct"/>
            <w:vAlign w:val="center"/>
          </w:tcPr>
          <w:p w14:paraId="000000EF"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w:t>
            </w:r>
          </w:p>
        </w:tc>
        <w:tc>
          <w:tcPr>
            <w:tcW w:w="521" w:type="pct"/>
            <w:vAlign w:val="center"/>
          </w:tcPr>
          <w:p w14:paraId="000000F0"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w:t>
            </w:r>
          </w:p>
        </w:tc>
      </w:tr>
      <w:tr w:rsidR="00166C5B" w14:paraId="2AE36BD4"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31C68104" w14:textId="7D82A453" w:rsidR="00166C5B" w:rsidRDefault="00166C5B" w:rsidP="00166C5B">
            <w:pPr>
              <w:spacing w:before="0"/>
              <w:jc w:val="center"/>
              <w:rPr>
                <w:sz w:val="22"/>
                <w:szCs w:val="22"/>
              </w:rPr>
            </w:pPr>
            <w:r>
              <w:rPr>
                <w:sz w:val="22"/>
                <w:szCs w:val="22"/>
              </w:rPr>
              <w:t>4</w:t>
            </w:r>
          </w:p>
        </w:tc>
        <w:tc>
          <w:tcPr>
            <w:tcW w:w="779" w:type="pct"/>
            <w:vAlign w:val="center"/>
          </w:tcPr>
          <w:p w14:paraId="5AE8DEF5" w14:textId="15EFF63F"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Subpopulation</w:t>
            </w:r>
          </w:p>
        </w:tc>
        <w:tc>
          <w:tcPr>
            <w:tcW w:w="2795" w:type="pct"/>
            <w:vAlign w:val="center"/>
          </w:tcPr>
          <w:p w14:paraId="32BE41EF" w14:textId="1752F23C"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Maximum points will be given to applicants who specific which subpopulation that will be served by the project (RFP pg</w:t>
            </w:r>
            <w:r w:rsidR="00F05AE5">
              <w:rPr>
                <w:sz w:val="22"/>
                <w:szCs w:val="22"/>
              </w:rPr>
              <w:t xml:space="preserve"> 16)</w:t>
            </w:r>
          </w:p>
        </w:tc>
        <w:tc>
          <w:tcPr>
            <w:tcW w:w="517" w:type="pct"/>
            <w:vAlign w:val="center"/>
          </w:tcPr>
          <w:p w14:paraId="47F43B00" w14:textId="1D3B78C2"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521" w:type="pct"/>
            <w:vAlign w:val="center"/>
          </w:tcPr>
          <w:p w14:paraId="7F884C48" w14:textId="0D946E11"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r>
      <w:tr w:rsidR="00166C5B" w14:paraId="1527A924"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4C5F1EDC" w14:textId="17E6F572" w:rsidR="00166C5B" w:rsidRPr="00DA5753" w:rsidRDefault="00166C5B" w:rsidP="00166C5B">
            <w:pPr>
              <w:spacing w:before="0"/>
              <w:jc w:val="center"/>
              <w:rPr>
                <w:sz w:val="22"/>
                <w:szCs w:val="22"/>
              </w:rPr>
            </w:pPr>
            <w:r>
              <w:rPr>
                <w:sz w:val="22"/>
                <w:szCs w:val="22"/>
              </w:rPr>
              <w:t>5</w:t>
            </w:r>
          </w:p>
        </w:tc>
        <w:tc>
          <w:tcPr>
            <w:tcW w:w="779" w:type="pct"/>
            <w:vAlign w:val="center"/>
          </w:tcPr>
          <w:p w14:paraId="000000F1" w14:textId="27503DC9"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Diversity, Equity &amp; Inclusion</w:t>
            </w:r>
          </w:p>
        </w:tc>
        <w:tc>
          <w:tcPr>
            <w:tcW w:w="2795" w:type="pct"/>
            <w:vAlign w:val="center"/>
          </w:tcPr>
          <w:p w14:paraId="000000F2" w14:textId="3FFBFA2A"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demonstrate they have assessed their agency for DEI issues and disparities, developed an action plan to address issues, and implemented specific strategies</w:t>
            </w:r>
            <w:r>
              <w:rPr>
                <w:sz w:val="22"/>
                <w:szCs w:val="22"/>
              </w:rPr>
              <w:t xml:space="preserve"> (RFP pg</w:t>
            </w:r>
            <w:r w:rsidR="00F05AE5">
              <w:rPr>
                <w:sz w:val="22"/>
                <w:szCs w:val="22"/>
              </w:rPr>
              <w:t xml:space="preserve"> 16)</w:t>
            </w:r>
          </w:p>
        </w:tc>
        <w:tc>
          <w:tcPr>
            <w:tcW w:w="517" w:type="pct"/>
            <w:vAlign w:val="center"/>
          </w:tcPr>
          <w:p w14:paraId="000000F3"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w:t>
            </w:r>
          </w:p>
        </w:tc>
        <w:tc>
          <w:tcPr>
            <w:tcW w:w="521" w:type="pct"/>
            <w:vAlign w:val="center"/>
          </w:tcPr>
          <w:p w14:paraId="000000F4"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w:t>
            </w:r>
          </w:p>
        </w:tc>
      </w:tr>
      <w:tr w:rsidR="00166C5B" w14:paraId="2D908772"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5CA902FB" w14:textId="1262E278" w:rsidR="00166C5B" w:rsidRPr="00DA5753" w:rsidRDefault="00166C5B" w:rsidP="00166C5B">
            <w:pPr>
              <w:spacing w:before="0"/>
              <w:jc w:val="center"/>
              <w:rPr>
                <w:sz w:val="22"/>
                <w:szCs w:val="22"/>
              </w:rPr>
            </w:pPr>
            <w:r>
              <w:rPr>
                <w:sz w:val="22"/>
                <w:szCs w:val="22"/>
              </w:rPr>
              <w:t>6</w:t>
            </w:r>
          </w:p>
        </w:tc>
        <w:tc>
          <w:tcPr>
            <w:tcW w:w="779" w:type="pct"/>
            <w:vAlign w:val="center"/>
          </w:tcPr>
          <w:p w14:paraId="000000F5" w14:textId="782FCBC3"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Lived Experience Engagement</w:t>
            </w:r>
          </w:p>
        </w:tc>
        <w:tc>
          <w:tcPr>
            <w:tcW w:w="2795" w:type="pct"/>
            <w:vAlign w:val="center"/>
          </w:tcPr>
          <w:p w14:paraId="000000F6" w14:textId="6C58D650"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Maximum points will be awarded to applicants who demonstrate they actively engage people with lived experience in program design and decision-making processes</w:t>
            </w:r>
            <w:r>
              <w:rPr>
                <w:sz w:val="22"/>
                <w:szCs w:val="22"/>
              </w:rPr>
              <w:t xml:space="preserve"> (RFP pg</w:t>
            </w:r>
            <w:r w:rsidR="00F05AE5">
              <w:rPr>
                <w:sz w:val="22"/>
                <w:szCs w:val="22"/>
              </w:rPr>
              <w:t xml:space="preserve"> 17)</w:t>
            </w:r>
          </w:p>
        </w:tc>
        <w:tc>
          <w:tcPr>
            <w:tcW w:w="517" w:type="pct"/>
            <w:vAlign w:val="center"/>
          </w:tcPr>
          <w:p w14:paraId="000000F7"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1</w:t>
            </w:r>
          </w:p>
        </w:tc>
        <w:tc>
          <w:tcPr>
            <w:tcW w:w="521" w:type="pct"/>
            <w:vAlign w:val="center"/>
          </w:tcPr>
          <w:p w14:paraId="000000F8"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1</w:t>
            </w:r>
          </w:p>
        </w:tc>
      </w:tr>
      <w:tr w:rsidR="00166C5B" w14:paraId="1CA8F130"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00FFB06C" w14:textId="3D587049" w:rsidR="00166C5B" w:rsidRPr="00DA5753" w:rsidRDefault="00166C5B" w:rsidP="00166C5B">
            <w:pPr>
              <w:spacing w:before="0"/>
              <w:jc w:val="center"/>
              <w:rPr>
                <w:sz w:val="22"/>
                <w:szCs w:val="22"/>
              </w:rPr>
            </w:pPr>
            <w:r>
              <w:rPr>
                <w:sz w:val="22"/>
                <w:szCs w:val="22"/>
              </w:rPr>
              <w:t>7</w:t>
            </w:r>
          </w:p>
        </w:tc>
        <w:tc>
          <w:tcPr>
            <w:tcW w:w="779" w:type="pct"/>
            <w:vAlign w:val="center"/>
          </w:tcPr>
          <w:p w14:paraId="000000F9" w14:textId="5AE43CDC"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Summary Budget</w:t>
            </w:r>
          </w:p>
        </w:tc>
        <w:tc>
          <w:tcPr>
            <w:tcW w:w="2795" w:type="pct"/>
            <w:vAlign w:val="center"/>
          </w:tcPr>
          <w:p w14:paraId="000000FA" w14:textId="60919981"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sz w:val="22"/>
                <w:szCs w:val="22"/>
              </w:rPr>
              <w:t>Maximum points will be awarded to projects that complete the budget chart</w:t>
            </w:r>
            <w:r>
              <w:rPr>
                <w:sz w:val="22"/>
                <w:szCs w:val="22"/>
              </w:rPr>
              <w:t xml:space="preserve"> (RFP pg</w:t>
            </w:r>
            <w:r w:rsidR="00F05AE5">
              <w:rPr>
                <w:sz w:val="22"/>
                <w:szCs w:val="22"/>
              </w:rPr>
              <w:t xml:space="preserve"> 17)</w:t>
            </w:r>
          </w:p>
        </w:tc>
        <w:tc>
          <w:tcPr>
            <w:tcW w:w="517" w:type="pct"/>
            <w:vAlign w:val="center"/>
          </w:tcPr>
          <w:p w14:paraId="000000FB"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w:t>
            </w:r>
          </w:p>
        </w:tc>
        <w:tc>
          <w:tcPr>
            <w:tcW w:w="521" w:type="pct"/>
            <w:vAlign w:val="center"/>
          </w:tcPr>
          <w:p w14:paraId="000000FC"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w:t>
            </w:r>
          </w:p>
        </w:tc>
      </w:tr>
      <w:tr w:rsidR="00166C5B" w14:paraId="183990F0"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1BFA60C2" w14:textId="04D88274" w:rsidR="00166C5B" w:rsidRPr="00DA5753" w:rsidRDefault="00166C5B" w:rsidP="00166C5B">
            <w:pPr>
              <w:spacing w:before="0"/>
              <w:jc w:val="center"/>
              <w:rPr>
                <w:sz w:val="22"/>
                <w:szCs w:val="22"/>
              </w:rPr>
            </w:pPr>
            <w:r>
              <w:rPr>
                <w:sz w:val="22"/>
                <w:szCs w:val="22"/>
              </w:rPr>
              <w:t>8</w:t>
            </w:r>
          </w:p>
        </w:tc>
        <w:tc>
          <w:tcPr>
            <w:tcW w:w="779" w:type="pct"/>
            <w:vAlign w:val="center"/>
          </w:tcPr>
          <w:p w14:paraId="000000FD" w14:textId="6C1FD34F"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Match Funds</w:t>
            </w:r>
          </w:p>
        </w:tc>
        <w:tc>
          <w:tcPr>
            <w:tcW w:w="2795" w:type="pct"/>
            <w:vAlign w:val="center"/>
          </w:tcPr>
          <w:p w14:paraId="000000FE" w14:textId="3E6628A9"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sz w:val="22"/>
                <w:szCs w:val="22"/>
              </w:rPr>
              <w:t>Maximum points will be awarded to projects that complete the match chart</w:t>
            </w:r>
            <w:r>
              <w:rPr>
                <w:sz w:val="22"/>
                <w:szCs w:val="22"/>
              </w:rPr>
              <w:t xml:space="preserve"> (RFP pg</w:t>
            </w:r>
            <w:r w:rsidR="00F05AE5">
              <w:rPr>
                <w:sz w:val="22"/>
                <w:szCs w:val="22"/>
              </w:rPr>
              <w:t xml:space="preserve"> 17-18)</w:t>
            </w:r>
          </w:p>
        </w:tc>
        <w:tc>
          <w:tcPr>
            <w:tcW w:w="517" w:type="pct"/>
            <w:vAlign w:val="center"/>
          </w:tcPr>
          <w:p w14:paraId="000000FF"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1</w:t>
            </w:r>
          </w:p>
        </w:tc>
        <w:tc>
          <w:tcPr>
            <w:tcW w:w="521" w:type="pct"/>
            <w:vAlign w:val="center"/>
          </w:tcPr>
          <w:p w14:paraId="00000100"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1</w:t>
            </w:r>
          </w:p>
        </w:tc>
      </w:tr>
      <w:tr w:rsidR="00166C5B" w14:paraId="7379FA23"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1F89B6DD" w14:textId="01115F21" w:rsidR="00166C5B" w:rsidRPr="00DA5753" w:rsidRDefault="00166C5B" w:rsidP="00166C5B">
            <w:pPr>
              <w:spacing w:before="0"/>
              <w:jc w:val="center"/>
              <w:rPr>
                <w:sz w:val="22"/>
                <w:szCs w:val="22"/>
              </w:rPr>
            </w:pPr>
            <w:r>
              <w:rPr>
                <w:sz w:val="22"/>
                <w:szCs w:val="22"/>
              </w:rPr>
              <w:t>9</w:t>
            </w:r>
          </w:p>
        </w:tc>
        <w:tc>
          <w:tcPr>
            <w:tcW w:w="779" w:type="pct"/>
            <w:vAlign w:val="center"/>
          </w:tcPr>
          <w:p w14:paraId="00000101" w14:textId="6F5EB66F"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Violence Against Women Act (VAWA) Policy</w:t>
            </w:r>
          </w:p>
        </w:tc>
        <w:tc>
          <w:tcPr>
            <w:tcW w:w="2795" w:type="pct"/>
            <w:vAlign w:val="center"/>
          </w:tcPr>
          <w:p w14:paraId="00000102" w14:textId="7ED1F398"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sz w:val="22"/>
                <w:szCs w:val="22"/>
              </w:rPr>
              <w:t>Maximum points will be awarded to applicants who have adopted or clearly articulate their plan to adopt an Emergency Transfer Plan by the project start date</w:t>
            </w:r>
            <w:r>
              <w:rPr>
                <w:sz w:val="22"/>
                <w:szCs w:val="22"/>
              </w:rPr>
              <w:t xml:space="preserve"> (RFP pg</w:t>
            </w:r>
            <w:r w:rsidR="00F05AE5">
              <w:rPr>
                <w:sz w:val="22"/>
                <w:szCs w:val="22"/>
              </w:rPr>
              <w:t xml:space="preserve"> 18)</w:t>
            </w:r>
            <w:r w:rsidRPr="00DA5753">
              <w:rPr>
                <w:sz w:val="22"/>
                <w:szCs w:val="22"/>
              </w:rPr>
              <w:br/>
            </w:r>
            <w:r w:rsidRPr="004907CA">
              <w:rPr>
                <w:b/>
                <w:sz w:val="22"/>
                <w:szCs w:val="22"/>
              </w:rPr>
              <w:t>Attachment (if applicable): Emergency Transfer Plan</w:t>
            </w:r>
          </w:p>
        </w:tc>
        <w:tc>
          <w:tcPr>
            <w:tcW w:w="517" w:type="pct"/>
            <w:vAlign w:val="center"/>
          </w:tcPr>
          <w:p w14:paraId="00000103"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2</w:t>
            </w:r>
          </w:p>
        </w:tc>
        <w:tc>
          <w:tcPr>
            <w:tcW w:w="521" w:type="pct"/>
            <w:vAlign w:val="center"/>
          </w:tcPr>
          <w:p w14:paraId="00000104"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2</w:t>
            </w:r>
          </w:p>
        </w:tc>
      </w:tr>
      <w:tr w:rsidR="00166C5B" w14:paraId="297DFE56"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0263C5B8" w14:textId="1C05554D" w:rsidR="00166C5B" w:rsidRPr="00DA5753" w:rsidRDefault="00166C5B" w:rsidP="00166C5B">
            <w:pPr>
              <w:spacing w:before="0"/>
              <w:jc w:val="center"/>
              <w:rPr>
                <w:sz w:val="22"/>
                <w:szCs w:val="22"/>
              </w:rPr>
            </w:pPr>
            <w:r>
              <w:rPr>
                <w:sz w:val="22"/>
                <w:szCs w:val="22"/>
              </w:rPr>
              <w:t>10</w:t>
            </w:r>
          </w:p>
        </w:tc>
        <w:tc>
          <w:tcPr>
            <w:tcW w:w="779" w:type="pct"/>
            <w:vAlign w:val="center"/>
          </w:tcPr>
          <w:p w14:paraId="00000105" w14:textId="0138FD8D"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Anti-Discrimination Policy</w:t>
            </w:r>
          </w:p>
        </w:tc>
        <w:tc>
          <w:tcPr>
            <w:tcW w:w="2795" w:type="pct"/>
            <w:vAlign w:val="center"/>
          </w:tcPr>
          <w:p w14:paraId="00000106" w14:textId="58A00895"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Maximum points will be awarded to applicants who have adopted or clearly articulate their plan to adopt an anti-discrimination plan by the project start date</w:t>
            </w:r>
            <w:r>
              <w:rPr>
                <w:sz w:val="22"/>
                <w:szCs w:val="22"/>
              </w:rPr>
              <w:t xml:space="preserve"> (RFP pg</w:t>
            </w:r>
            <w:r w:rsidR="00F05AE5">
              <w:rPr>
                <w:sz w:val="22"/>
                <w:szCs w:val="22"/>
              </w:rPr>
              <w:t xml:space="preserve"> 18)</w:t>
            </w:r>
          </w:p>
          <w:p w14:paraId="00000107" w14:textId="77777777" w:rsidR="00166C5B" w:rsidRPr="004907CA"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4907CA">
              <w:rPr>
                <w:b/>
                <w:sz w:val="22"/>
                <w:szCs w:val="22"/>
              </w:rPr>
              <w:t>Attachment (if applicable): Anti-Discrimination Policy</w:t>
            </w:r>
          </w:p>
        </w:tc>
        <w:tc>
          <w:tcPr>
            <w:tcW w:w="517" w:type="pct"/>
            <w:vAlign w:val="center"/>
          </w:tcPr>
          <w:p w14:paraId="00000108"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2</w:t>
            </w:r>
          </w:p>
        </w:tc>
        <w:tc>
          <w:tcPr>
            <w:tcW w:w="521" w:type="pct"/>
            <w:vAlign w:val="center"/>
          </w:tcPr>
          <w:p w14:paraId="00000109"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2</w:t>
            </w:r>
          </w:p>
        </w:tc>
      </w:tr>
      <w:tr w:rsidR="00166C5B" w14:paraId="6192F930"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782CF337" w14:textId="67064238" w:rsidR="00166C5B" w:rsidRPr="00DA5753" w:rsidRDefault="00166C5B" w:rsidP="00166C5B">
            <w:pPr>
              <w:spacing w:before="0"/>
              <w:jc w:val="center"/>
              <w:rPr>
                <w:sz w:val="22"/>
                <w:szCs w:val="22"/>
              </w:rPr>
            </w:pPr>
            <w:r>
              <w:rPr>
                <w:sz w:val="22"/>
                <w:szCs w:val="22"/>
              </w:rPr>
              <w:t>11</w:t>
            </w:r>
          </w:p>
        </w:tc>
        <w:tc>
          <w:tcPr>
            <w:tcW w:w="779" w:type="pct"/>
            <w:vAlign w:val="center"/>
          </w:tcPr>
          <w:p w14:paraId="0000010A" w14:textId="48A4DFDD"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Housing First</w:t>
            </w:r>
          </w:p>
        </w:tc>
        <w:tc>
          <w:tcPr>
            <w:tcW w:w="2795" w:type="pct"/>
            <w:vAlign w:val="center"/>
          </w:tcPr>
          <w:p w14:paraId="0000010B" w14:textId="478F3915"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have adopted or clearly articulate their plan to adopt and implement Housing First principals by the project start date</w:t>
            </w:r>
            <w:r>
              <w:rPr>
                <w:sz w:val="22"/>
                <w:szCs w:val="22"/>
              </w:rPr>
              <w:t xml:space="preserve"> (RFP pg</w:t>
            </w:r>
            <w:r w:rsidR="00F05AE5">
              <w:rPr>
                <w:sz w:val="22"/>
                <w:szCs w:val="22"/>
              </w:rPr>
              <w:t xml:space="preserve"> 18)</w:t>
            </w:r>
          </w:p>
          <w:p w14:paraId="0000010C" w14:textId="77777777" w:rsidR="00166C5B" w:rsidRPr="004907CA"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4907CA">
              <w:rPr>
                <w:b/>
                <w:sz w:val="22"/>
                <w:szCs w:val="22"/>
              </w:rPr>
              <w:t>Attachment (if applicable): Housing First Policies and Procedures, Termination Policy, and Other Documents</w:t>
            </w:r>
          </w:p>
        </w:tc>
        <w:tc>
          <w:tcPr>
            <w:tcW w:w="517" w:type="pct"/>
            <w:vAlign w:val="center"/>
          </w:tcPr>
          <w:p w14:paraId="0000010D"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2</w:t>
            </w:r>
          </w:p>
        </w:tc>
        <w:tc>
          <w:tcPr>
            <w:tcW w:w="521" w:type="pct"/>
            <w:vAlign w:val="center"/>
          </w:tcPr>
          <w:p w14:paraId="0000010E"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2</w:t>
            </w:r>
          </w:p>
        </w:tc>
      </w:tr>
      <w:tr w:rsidR="00166C5B" w14:paraId="6B6A583E" w14:textId="77777777" w:rsidTr="00166C5B">
        <w:trPr>
          <w:trHeight w:val="43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4C55C" w:themeFill="accent4"/>
            <w:vAlign w:val="center"/>
          </w:tcPr>
          <w:p w14:paraId="00000117" w14:textId="7DA935BB" w:rsidR="00166C5B" w:rsidRPr="00166C5B" w:rsidRDefault="00166C5B" w:rsidP="00166C5B">
            <w:pPr>
              <w:spacing w:before="0"/>
              <w:jc w:val="center"/>
              <w:rPr>
                <w:color w:val="FF0000"/>
                <w:sz w:val="30"/>
                <w:szCs w:val="30"/>
              </w:rPr>
            </w:pPr>
            <w:r w:rsidRPr="00166C5B">
              <w:rPr>
                <w:color w:val="30324B" w:themeColor="accent1"/>
                <w:sz w:val="36"/>
                <w:szCs w:val="36"/>
              </w:rPr>
              <w:lastRenderedPageBreak/>
              <w:t>PROPOSAL NARRATIVE QUESTIONS: NEW PROJECT</w:t>
            </w:r>
            <w:r w:rsidR="00F05AE5">
              <w:rPr>
                <w:color w:val="30324B" w:themeColor="accent1"/>
                <w:sz w:val="36"/>
                <w:szCs w:val="36"/>
              </w:rPr>
              <w:t xml:space="preserve"> APPLICANTS</w:t>
            </w:r>
            <w:r w:rsidRPr="00166C5B">
              <w:rPr>
                <w:color w:val="30324B" w:themeColor="accent1"/>
                <w:sz w:val="36"/>
                <w:szCs w:val="36"/>
              </w:rPr>
              <w:t xml:space="preserve"> ONLY</w:t>
            </w:r>
          </w:p>
        </w:tc>
      </w:tr>
      <w:tr w:rsidR="00166C5B" w14:paraId="69C83922"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5BF34C31" w14:textId="3BB7DCD4" w:rsidR="00166C5B" w:rsidRPr="00DA5753" w:rsidRDefault="00166C5B" w:rsidP="00166C5B">
            <w:pPr>
              <w:spacing w:before="0"/>
              <w:jc w:val="center"/>
              <w:rPr>
                <w:sz w:val="22"/>
                <w:szCs w:val="22"/>
              </w:rPr>
            </w:pPr>
            <w:r>
              <w:rPr>
                <w:sz w:val="22"/>
                <w:szCs w:val="22"/>
              </w:rPr>
              <w:t>12</w:t>
            </w:r>
          </w:p>
        </w:tc>
        <w:tc>
          <w:tcPr>
            <w:tcW w:w="779" w:type="pct"/>
            <w:vAlign w:val="center"/>
          </w:tcPr>
          <w:p w14:paraId="0000011B" w14:textId="2B5E4E6C"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General Description</w:t>
            </w:r>
          </w:p>
        </w:tc>
        <w:tc>
          <w:tcPr>
            <w:tcW w:w="2795" w:type="pct"/>
            <w:vAlign w:val="center"/>
          </w:tcPr>
          <w:p w14:paraId="0000011C" w14:textId="4D8FB2E0"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clearly articulate how their project meets community needs, the target population(s) to be served, the project’s plan for addressing the identified housing and supportive service needs, projected project outcome(s), and coordination with other source(s)or partner(s)</w:t>
            </w:r>
            <w:r>
              <w:rPr>
                <w:sz w:val="22"/>
                <w:szCs w:val="22"/>
              </w:rPr>
              <w:t xml:space="preserve"> (RFP pg</w:t>
            </w:r>
            <w:r w:rsidR="00F05AE5">
              <w:rPr>
                <w:sz w:val="22"/>
                <w:szCs w:val="22"/>
              </w:rPr>
              <w:t xml:space="preserve"> 19)</w:t>
            </w:r>
          </w:p>
        </w:tc>
        <w:tc>
          <w:tcPr>
            <w:tcW w:w="517" w:type="pct"/>
            <w:vAlign w:val="center"/>
          </w:tcPr>
          <w:p w14:paraId="0000011D"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10</w:t>
            </w:r>
          </w:p>
        </w:tc>
        <w:tc>
          <w:tcPr>
            <w:tcW w:w="521" w:type="pct"/>
            <w:vAlign w:val="center"/>
          </w:tcPr>
          <w:p w14:paraId="0000011E"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N/A</w:t>
            </w:r>
          </w:p>
        </w:tc>
      </w:tr>
      <w:tr w:rsidR="00166C5B" w14:paraId="4144BBDF"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75F7FD57" w14:textId="5B1B0DB5" w:rsidR="00166C5B" w:rsidRPr="00DA5753" w:rsidRDefault="00166C5B" w:rsidP="00166C5B">
            <w:pPr>
              <w:spacing w:before="0"/>
              <w:jc w:val="center"/>
              <w:rPr>
                <w:sz w:val="22"/>
                <w:szCs w:val="22"/>
              </w:rPr>
            </w:pPr>
            <w:r>
              <w:rPr>
                <w:sz w:val="22"/>
                <w:szCs w:val="22"/>
              </w:rPr>
              <w:t>13</w:t>
            </w:r>
          </w:p>
        </w:tc>
        <w:tc>
          <w:tcPr>
            <w:tcW w:w="779" w:type="pct"/>
            <w:vAlign w:val="center"/>
          </w:tcPr>
          <w:p w14:paraId="0000011F" w14:textId="1FBECE2B"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HMIS</w:t>
            </w:r>
          </w:p>
        </w:tc>
        <w:tc>
          <w:tcPr>
            <w:tcW w:w="2795" w:type="pct"/>
            <w:vAlign w:val="center"/>
          </w:tcPr>
          <w:p w14:paraId="00000120" w14:textId="12C2FC8D"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Maximum points will be awarded to applicants who articulate how they will ensure staff will attend annual HMIS training, as well as ensure timely and accurate data entry</w:t>
            </w:r>
            <w:r>
              <w:rPr>
                <w:sz w:val="22"/>
                <w:szCs w:val="22"/>
              </w:rPr>
              <w:t xml:space="preserve"> (RFP pg</w:t>
            </w:r>
            <w:r w:rsidR="00F05AE5">
              <w:rPr>
                <w:sz w:val="22"/>
                <w:szCs w:val="22"/>
              </w:rPr>
              <w:t xml:space="preserve"> 19)</w:t>
            </w:r>
          </w:p>
        </w:tc>
        <w:tc>
          <w:tcPr>
            <w:tcW w:w="517" w:type="pct"/>
            <w:vAlign w:val="center"/>
          </w:tcPr>
          <w:p w14:paraId="00000121"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122"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N/A</w:t>
            </w:r>
          </w:p>
        </w:tc>
      </w:tr>
      <w:tr w:rsidR="00166C5B" w14:paraId="04E830C8"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4AD19139" w14:textId="1EF8FA6A" w:rsidR="00166C5B" w:rsidRPr="00DA5753" w:rsidRDefault="00166C5B" w:rsidP="00166C5B">
            <w:pPr>
              <w:spacing w:before="0"/>
              <w:jc w:val="center"/>
              <w:rPr>
                <w:sz w:val="22"/>
                <w:szCs w:val="22"/>
              </w:rPr>
            </w:pPr>
            <w:r>
              <w:rPr>
                <w:sz w:val="22"/>
                <w:szCs w:val="22"/>
              </w:rPr>
              <w:t>14</w:t>
            </w:r>
          </w:p>
        </w:tc>
        <w:tc>
          <w:tcPr>
            <w:tcW w:w="779" w:type="pct"/>
            <w:vAlign w:val="center"/>
          </w:tcPr>
          <w:p w14:paraId="00000123" w14:textId="45BEFBE0"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Coordinated Entry Participation</w:t>
            </w:r>
          </w:p>
        </w:tc>
        <w:tc>
          <w:tcPr>
            <w:tcW w:w="2795" w:type="pct"/>
            <w:vAlign w:val="center"/>
          </w:tcPr>
          <w:p w14:paraId="00000124" w14:textId="7CD08273"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agree to adhere to CoC CES goals</w:t>
            </w:r>
            <w:r>
              <w:rPr>
                <w:sz w:val="22"/>
                <w:szCs w:val="22"/>
              </w:rPr>
              <w:t xml:space="preserve"> (RFP pg</w:t>
            </w:r>
            <w:r w:rsidR="00F05AE5">
              <w:rPr>
                <w:sz w:val="22"/>
                <w:szCs w:val="22"/>
              </w:rPr>
              <w:t xml:space="preserve"> 19)</w:t>
            </w:r>
          </w:p>
        </w:tc>
        <w:tc>
          <w:tcPr>
            <w:tcW w:w="517" w:type="pct"/>
            <w:vAlign w:val="center"/>
          </w:tcPr>
          <w:p w14:paraId="00000125" w14:textId="6F6D7EAC" w:rsidR="00166C5B" w:rsidRPr="00DA5753" w:rsidRDefault="002768D8"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5</w:t>
            </w:r>
          </w:p>
        </w:tc>
        <w:tc>
          <w:tcPr>
            <w:tcW w:w="521" w:type="pct"/>
            <w:vAlign w:val="center"/>
          </w:tcPr>
          <w:p w14:paraId="00000126"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N/A</w:t>
            </w:r>
          </w:p>
        </w:tc>
      </w:tr>
      <w:tr w:rsidR="00166C5B" w14:paraId="2AC72959"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786328CE" w14:textId="4028A4EE" w:rsidR="00166C5B" w:rsidRPr="00DA5753" w:rsidRDefault="00166C5B" w:rsidP="00166C5B">
            <w:pPr>
              <w:spacing w:before="0"/>
              <w:jc w:val="center"/>
              <w:rPr>
                <w:sz w:val="22"/>
                <w:szCs w:val="22"/>
              </w:rPr>
            </w:pPr>
            <w:r>
              <w:rPr>
                <w:sz w:val="22"/>
                <w:szCs w:val="22"/>
              </w:rPr>
              <w:t>15</w:t>
            </w:r>
          </w:p>
        </w:tc>
        <w:tc>
          <w:tcPr>
            <w:tcW w:w="779" w:type="pct"/>
            <w:vAlign w:val="center"/>
          </w:tcPr>
          <w:p w14:paraId="0F214CBE" w14:textId="2BBB6D90"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System Performance Measures</w:t>
            </w:r>
          </w:p>
        </w:tc>
        <w:tc>
          <w:tcPr>
            <w:tcW w:w="2795" w:type="pct"/>
            <w:vAlign w:val="center"/>
          </w:tcPr>
          <w:p w14:paraId="0B89C9B4" w14:textId="3E38FD90"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Maximum points will be awarded to applicants that demonstrate how the project will contribute to the CoC’s overall success for the stated system performance measures. Applicants should use quantifiable and measurable data to demonstrate</w:t>
            </w:r>
            <w:r w:rsidR="00F05AE5">
              <w:rPr>
                <w:sz w:val="22"/>
                <w:szCs w:val="22"/>
              </w:rPr>
              <w:t xml:space="preserve"> </w:t>
            </w:r>
            <w:r w:rsidRPr="00DA5753">
              <w:rPr>
                <w:sz w:val="22"/>
                <w:szCs w:val="22"/>
              </w:rPr>
              <w:t>contributions to the system, as well as how they will continue to improve their performance and strategies to improve the system</w:t>
            </w:r>
            <w:r>
              <w:rPr>
                <w:sz w:val="22"/>
                <w:szCs w:val="22"/>
              </w:rPr>
              <w:t xml:space="preserve"> (RFP pg</w:t>
            </w:r>
            <w:r w:rsidR="00F05AE5">
              <w:rPr>
                <w:sz w:val="22"/>
                <w:szCs w:val="22"/>
              </w:rPr>
              <w:t xml:space="preserve"> 19)</w:t>
            </w:r>
          </w:p>
        </w:tc>
        <w:tc>
          <w:tcPr>
            <w:tcW w:w="517" w:type="pct"/>
            <w:vAlign w:val="center"/>
          </w:tcPr>
          <w:p w14:paraId="400BA61A" w14:textId="7F9088CF" w:rsidR="00166C5B" w:rsidRPr="00DA5753" w:rsidRDefault="002768D8"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10</w:t>
            </w:r>
          </w:p>
        </w:tc>
        <w:tc>
          <w:tcPr>
            <w:tcW w:w="521" w:type="pct"/>
            <w:vAlign w:val="center"/>
          </w:tcPr>
          <w:p w14:paraId="19F017A1" w14:textId="0F3A2B23"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N/A</w:t>
            </w:r>
          </w:p>
        </w:tc>
      </w:tr>
      <w:tr w:rsidR="00166C5B" w14:paraId="5AA4292B"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44489A2E" w14:textId="10BD1E8B" w:rsidR="00166C5B" w:rsidRPr="00DA5753" w:rsidRDefault="00166C5B" w:rsidP="00166C5B">
            <w:pPr>
              <w:spacing w:before="0"/>
              <w:jc w:val="center"/>
              <w:rPr>
                <w:sz w:val="22"/>
                <w:szCs w:val="22"/>
              </w:rPr>
            </w:pPr>
            <w:r>
              <w:rPr>
                <w:sz w:val="22"/>
                <w:szCs w:val="22"/>
              </w:rPr>
              <w:t>16</w:t>
            </w:r>
          </w:p>
        </w:tc>
        <w:tc>
          <w:tcPr>
            <w:tcW w:w="779" w:type="pct"/>
            <w:vAlign w:val="center"/>
          </w:tcPr>
          <w:p w14:paraId="00000127" w14:textId="64BD112B"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Housing First</w:t>
            </w:r>
          </w:p>
        </w:tc>
        <w:tc>
          <w:tcPr>
            <w:tcW w:w="2795" w:type="pct"/>
            <w:vAlign w:val="center"/>
          </w:tcPr>
          <w:p w14:paraId="00000128" w14:textId="1FCC7BEE"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 xml:space="preserve">Maximum points will be awarded to applicants who clearly describe how their project </w:t>
            </w:r>
            <w:r w:rsidR="002768D8">
              <w:rPr>
                <w:sz w:val="22"/>
                <w:szCs w:val="22"/>
              </w:rPr>
              <w:t xml:space="preserve">will </w:t>
            </w:r>
            <w:r w:rsidRPr="00DA5753">
              <w:rPr>
                <w:sz w:val="22"/>
                <w:szCs w:val="22"/>
              </w:rPr>
              <w:t>quickly and successfully connect those experiencing homelessness to permanent housing; has low barriers to entry; and does not contain any preconditions that might lead to termination from the project. Applicants should demonstrate agency experience in successfully operating Housing First programs</w:t>
            </w:r>
            <w:r>
              <w:rPr>
                <w:sz w:val="22"/>
                <w:szCs w:val="22"/>
              </w:rPr>
              <w:t xml:space="preserve"> (RFP pg</w:t>
            </w:r>
            <w:r w:rsidR="00F05AE5">
              <w:rPr>
                <w:sz w:val="22"/>
                <w:szCs w:val="22"/>
              </w:rPr>
              <w:t xml:space="preserve"> 20)</w:t>
            </w:r>
          </w:p>
        </w:tc>
        <w:tc>
          <w:tcPr>
            <w:tcW w:w="517" w:type="pct"/>
            <w:vAlign w:val="center"/>
          </w:tcPr>
          <w:p w14:paraId="00000129" w14:textId="4050F1F2" w:rsidR="00166C5B" w:rsidRPr="00DA5753" w:rsidRDefault="002768D8"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10</w:t>
            </w:r>
          </w:p>
        </w:tc>
        <w:tc>
          <w:tcPr>
            <w:tcW w:w="521" w:type="pct"/>
            <w:vAlign w:val="center"/>
          </w:tcPr>
          <w:p w14:paraId="0000012A"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N/A</w:t>
            </w:r>
          </w:p>
        </w:tc>
      </w:tr>
      <w:tr w:rsidR="00166C5B" w14:paraId="44ADB68B"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0870B53C" w14:textId="168295D4" w:rsidR="00166C5B" w:rsidRPr="00DA5753" w:rsidRDefault="00166C5B" w:rsidP="00166C5B">
            <w:pPr>
              <w:spacing w:before="0"/>
              <w:jc w:val="center"/>
              <w:rPr>
                <w:sz w:val="22"/>
                <w:szCs w:val="22"/>
              </w:rPr>
            </w:pPr>
            <w:r>
              <w:rPr>
                <w:sz w:val="22"/>
                <w:szCs w:val="22"/>
              </w:rPr>
              <w:t>17</w:t>
            </w:r>
          </w:p>
        </w:tc>
        <w:tc>
          <w:tcPr>
            <w:tcW w:w="779" w:type="pct"/>
            <w:vAlign w:val="center"/>
          </w:tcPr>
          <w:p w14:paraId="0000012F" w14:textId="671AC126"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Income &amp; Mainstream Benefits</w:t>
            </w:r>
          </w:p>
        </w:tc>
        <w:tc>
          <w:tcPr>
            <w:tcW w:w="2795" w:type="pct"/>
            <w:vAlign w:val="center"/>
          </w:tcPr>
          <w:p w14:paraId="00000130" w14:textId="32965BE8"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 xml:space="preserve">Maximum points will be awarded to applicants who clearly articulate how they work with mainstream employment organizations to increase income and how they systematically update program staff on mainstream resources </w:t>
            </w:r>
            <w:r w:rsidR="002768D8">
              <w:rPr>
                <w:sz w:val="22"/>
                <w:szCs w:val="22"/>
              </w:rPr>
              <w:t>and</w:t>
            </w:r>
            <w:r w:rsidRPr="00DA5753">
              <w:rPr>
                <w:sz w:val="22"/>
                <w:szCs w:val="22"/>
              </w:rPr>
              <w:t xml:space="preserve"> help clients access</w:t>
            </w:r>
            <w:r w:rsidR="002768D8">
              <w:rPr>
                <w:sz w:val="22"/>
                <w:szCs w:val="22"/>
              </w:rPr>
              <w:t xml:space="preserve"> public</w:t>
            </w:r>
            <w:r w:rsidRPr="00DA5753">
              <w:rPr>
                <w:sz w:val="22"/>
                <w:szCs w:val="22"/>
              </w:rPr>
              <w:t xml:space="preserve"> benefits</w:t>
            </w:r>
            <w:r>
              <w:rPr>
                <w:sz w:val="22"/>
                <w:szCs w:val="22"/>
              </w:rPr>
              <w:t xml:space="preserve"> (RFP pg</w:t>
            </w:r>
            <w:r w:rsidR="00F05AE5">
              <w:rPr>
                <w:sz w:val="22"/>
                <w:szCs w:val="22"/>
              </w:rPr>
              <w:t xml:space="preserve"> 20)</w:t>
            </w:r>
          </w:p>
        </w:tc>
        <w:tc>
          <w:tcPr>
            <w:tcW w:w="517" w:type="pct"/>
            <w:vAlign w:val="center"/>
          </w:tcPr>
          <w:p w14:paraId="00000131"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10</w:t>
            </w:r>
          </w:p>
        </w:tc>
        <w:tc>
          <w:tcPr>
            <w:tcW w:w="521" w:type="pct"/>
            <w:vAlign w:val="center"/>
          </w:tcPr>
          <w:p w14:paraId="00000132"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N/A</w:t>
            </w:r>
          </w:p>
        </w:tc>
      </w:tr>
      <w:tr w:rsidR="00166C5B" w14:paraId="5740DB8B"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0D1B450F" w14:textId="56FAC1C7" w:rsidR="00166C5B" w:rsidRPr="00DA5753" w:rsidRDefault="00166C5B" w:rsidP="00166C5B">
            <w:pPr>
              <w:spacing w:before="0"/>
              <w:jc w:val="center"/>
              <w:rPr>
                <w:sz w:val="22"/>
                <w:szCs w:val="22"/>
              </w:rPr>
            </w:pPr>
            <w:r>
              <w:rPr>
                <w:sz w:val="22"/>
                <w:szCs w:val="22"/>
              </w:rPr>
              <w:t>18</w:t>
            </w:r>
          </w:p>
        </w:tc>
        <w:tc>
          <w:tcPr>
            <w:tcW w:w="779" w:type="pct"/>
            <w:vAlign w:val="center"/>
          </w:tcPr>
          <w:p w14:paraId="00000133" w14:textId="66E57DE2"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Educational Access/Services</w:t>
            </w:r>
          </w:p>
        </w:tc>
        <w:tc>
          <w:tcPr>
            <w:tcW w:w="2795" w:type="pct"/>
            <w:vAlign w:val="center"/>
          </w:tcPr>
          <w:p w14:paraId="00000134" w14:textId="33569758"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clearly describe policies and procedures for educational</w:t>
            </w:r>
            <w:r w:rsidR="00F05AE5">
              <w:rPr>
                <w:sz w:val="22"/>
                <w:szCs w:val="22"/>
              </w:rPr>
              <w:t xml:space="preserve"> access</w:t>
            </w:r>
            <w:r w:rsidRPr="00DA5753">
              <w:rPr>
                <w:sz w:val="22"/>
                <w:szCs w:val="22"/>
              </w:rPr>
              <w:t xml:space="preserve"> services</w:t>
            </w:r>
            <w:r>
              <w:rPr>
                <w:sz w:val="22"/>
                <w:szCs w:val="22"/>
              </w:rPr>
              <w:t xml:space="preserve"> (RFP pg</w:t>
            </w:r>
            <w:r w:rsidR="00F05AE5">
              <w:rPr>
                <w:sz w:val="22"/>
                <w:szCs w:val="22"/>
              </w:rPr>
              <w:t xml:space="preserve"> 20)</w:t>
            </w:r>
          </w:p>
        </w:tc>
        <w:tc>
          <w:tcPr>
            <w:tcW w:w="517" w:type="pct"/>
            <w:vAlign w:val="center"/>
          </w:tcPr>
          <w:p w14:paraId="00000135"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10</w:t>
            </w:r>
          </w:p>
        </w:tc>
        <w:tc>
          <w:tcPr>
            <w:tcW w:w="521" w:type="pct"/>
            <w:vAlign w:val="center"/>
          </w:tcPr>
          <w:p w14:paraId="00000136"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N/A</w:t>
            </w:r>
          </w:p>
        </w:tc>
      </w:tr>
      <w:tr w:rsidR="00166C5B" w14:paraId="6E3356A9" w14:textId="77777777" w:rsidTr="00166C5B">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4C55C" w:themeFill="accent4"/>
            <w:vAlign w:val="center"/>
          </w:tcPr>
          <w:p w14:paraId="00000137" w14:textId="4F995730" w:rsidR="00166C5B" w:rsidRPr="00166C5B" w:rsidRDefault="00166C5B" w:rsidP="00166C5B">
            <w:pPr>
              <w:spacing w:before="0"/>
              <w:jc w:val="center"/>
              <w:rPr>
                <w:color w:val="30324B" w:themeColor="accent1"/>
                <w:sz w:val="36"/>
                <w:szCs w:val="36"/>
              </w:rPr>
            </w:pPr>
            <w:r w:rsidRPr="00166C5B">
              <w:rPr>
                <w:color w:val="30324B" w:themeColor="accent1"/>
                <w:sz w:val="36"/>
                <w:szCs w:val="36"/>
              </w:rPr>
              <w:t>PROJECT COMPONENT QUESTIONS: NEW PROJECT</w:t>
            </w:r>
            <w:r w:rsidR="00F05AE5">
              <w:rPr>
                <w:color w:val="30324B" w:themeColor="accent1"/>
                <w:sz w:val="36"/>
                <w:szCs w:val="36"/>
              </w:rPr>
              <w:t xml:space="preserve"> APPLICANTS</w:t>
            </w:r>
            <w:r w:rsidRPr="00166C5B">
              <w:rPr>
                <w:color w:val="30324B" w:themeColor="accent1"/>
                <w:sz w:val="36"/>
                <w:szCs w:val="36"/>
              </w:rPr>
              <w:t xml:space="preserve"> ONLY</w:t>
            </w:r>
          </w:p>
        </w:tc>
      </w:tr>
      <w:tr w:rsidR="00166C5B" w14:paraId="42907234" w14:textId="77777777" w:rsidTr="002768D8">
        <w:trPr>
          <w:cnfStyle w:val="000000100000" w:firstRow="0" w:lastRow="0" w:firstColumn="0" w:lastColumn="0" w:oddVBand="0" w:evenVBand="0" w:oddHBand="1"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388" w:type="pct"/>
            <w:vAlign w:val="center"/>
          </w:tcPr>
          <w:p w14:paraId="6730AA4E" w14:textId="38B857B0" w:rsidR="00166C5B" w:rsidRPr="00DA5753" w:rsidRDefault="00166C5B" w:rsidP="00166C5B">
            <w:pPr>
              <w:spacing w:before="0"/>
              <w:jc w:val="center"/>
              <w:rPr>
                <w:sz w:val="22"/>
                <w:szCs w:val="22"/>
              </w:rPr>
            </w:pPr>
            <w:r>
              <w:rPr>
                <w:sz w:val="22"/>
                <w:szCs w:val="22"/>
              </w:rPr>
              <w:t>19</w:t>
            </w:r>
          </w:p>
        </w:tc>
        <w:tc>
          <w:tcPr>
            <w:tcW w:w="779" w:type="pct"/>
            <w:vAlign w:val="center"/>
          </w:tcPr>
          <w:p w14:paraId="0000013B" w14:textId="737F192E"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New PSH Projects</w:t>
            </w:r>
            <w:r>
              <w:rPr>
                <w:sz w:val="22"/>
                <w:szCs w:val="22"/>
              </w:rPr>
              <w:t xml:space="preserve"> ONLY</w:t>
            </w:r>
          </w:p>
        </w:tc>
        <w:tc>
          <w:tcPr>
            <w:tcW w:w="2795" w:type="pct"/>
            <w:vAlign w:val="center"/>
          </w:tcPr>
          <w:p w14:paraId="0000013C" w14:textId="752890EA"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 xml:space="preserve">Maximum points will be awarded to applicants who clearly describe how the proposed PSH intends to help clients succeed in the project, describe relationships with housing </w:t>
            </w:r>
            <w:r>
              <w:rPr>
                <w:sz w:val="22"/>
                <w:szCs w:val="22"/>
              </w:rPr>
              <w:t xml:space="preserve">and healthcare providers </w:t>
            </w:r>
            <w:r w:rsidRPr="00DA5753">
              <w:rPr>
                <w:sz w:val="22"/>
                <w:szCs w:val="22"/>
              </w:rPr>
              <w:t>and how they will assist those will complex service needs</w:t>
            </w:r>
            <w:r>
              <w:rPr>
                <w:sz w:val="22"/>
                <w:szCs w:val="22"/>
              </w:rPr>
              <w:t xml:space="preserve"> (RFP pg</w:t>
            </w:r>
            <w:r w:rsidR="00F05AE5">
              <w:rPr>
                <w:sz w:val="22"/>
                <w:szCs w:val="22"/>
              </w:rPr>
              <w:t xml:space="preserve"> 21)</w:t>
            </w:r>
          </w:p>
        </w:tc>
        <w:tc>
          <w:tcPr>
            <w:tcW w:w="517" w:type="pct"/>
            <w:vAlign w:val="center"/>
          </w:tcPr>
          <w:p w14:paraId="0000013D" w14:textId="31B7E9D3"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25</w:t>
            </w:r>
          </w:p>
        </w:tc>
        <w:tc>
          <w:tcPr>
            <w:tcW w:w="521" w:type="pct"/>
            <w:vAlign w:val="center"/>
          </w:tcPr>
          <w:p w14:paraId="0000013E"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N/A</w:t>
            </w:r>
          </w:p>
        </w:tc>
      </w:tr>
      <w:tr w:rsidR="00166C5B" w14:paraId="3A7A0271"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6486BA19" w14:textId="55EB9B8C" w:rsidR="00166C5B" w:rsidRPr="00DA5753" w:rsidRDefault="00166C5B" w:rsidP="00166C5B">
            <w:pPr>
              <w:spacing w:before="0"/>
              <w:jc w:val="center"/>
              <w:rPr>
                <w:sz w:val="22"/>
                <w:szCs w:val="22"/>
              </w:rPr>
            </w:pPr>
            <w:r>
              <w:rPr>
                <w:sz w:val="22"/>
                <w:szCs w:val="22"/>
              </w:rPr>
              <w:t>20</w:t>
            </w:r>
          </w:p>
        </w:tc>
        <w:tc>
          <w:tcPr>
            <w:tcW w:w="779" w:type="pct"/>
            <w:vAlign w:val="center"/>
          </w:tcPr>
          <w:p w14:paraId="0000013F" w14:textId="179D2B6F"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New RRH Projects</w:t>
            </w:r>
            <w:r>
              <w:rPr>
                <w:sz w:val="22"/>
                <w:szCs w:val="22"/>
              </w:rPr>
              <w:t xml:space="preserve"> ONLY</w:t>
            </w:r>
          </w:p>
        </w:tc>
        <w:tc>
          <w:tcPr>
            <w:tcW w:w="2795" w:type="pct"/>
            <w:vAlign w:val="center"/>
          </w:tcPr>
          <w:p w14:paraId="00000140" w14:textId="2D89F179"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 xml:space="preserve">Maximum points will be awarded to applicants who clearly </w:t>
            </w:r>
            <w:r>
              <w:rPr>
                <w:sz w:val="22"/>
                <w:szCs w:val="22"/>
              </w:rPr>
              <w:t>describe</w:t>
            </w:r>
            <w:r w:rsidRPr="00DA5753">
              <w:rPr>
                <w:sz w:val="22"/>
                <w:szCs w:val="22"/>
              </w:rPr>
              <w:t xml:space="preserve"> how they will determine the monthly rental subsidy policy</w:t>
            </w:r>
            <w:r>
              <w:rPr>
                <w:sz w:val="22"/>
                <w:szCs w:val="22"/>
              </w:rPr>
              <w:t xml:space="preserve"> and </w:t>
            </w:r>
            <w:r w:rsidRPr="00DA5753">
              <w:rPr>
                <w:sz w:val="22"/>
                <w:szCs w:val="22"/>
              </w:rPr>
              <w:t xml:space="preserve">describe relationships with housing </w:t>
            </w:r>
            <w:r>
              <w:rPr>
                <w:sz w:val="22"/>
                <w:szCs w:val="22"/>
              </w:rPr>
              <w:t>and healthcare providers (RFP pg</w:t>
            </w:r>
            <w:r w:rsidR="00F05AE5">
              <w:rPr>
                <w:sz w:val="22"/>
                <w:szCs w:val="22"/>
              </w:rPr>
              <w:t xml:space="preserve"> 21-22)</w:t>
            </w:r>
          </w:p>
        </w:tc>
        <w:tc>
          <w:tcPr>
            <w:tcW w:w="517" w:type="pct"/>
            <w:vAlign w:val="center"/>
          </w:tcPr>
          <w:p w14:paraId="00000141"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142"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N/A</w:t>
            </w:r>
          </w:p>
        </w:tc>
      </w:tr>
      <w:tr w:rsidR="00166C5B" w14:paraId="75BC82D0" w14:textId="77777777" w:rsidTr="002768D8">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14E3CEC0" w14:textId="0C37EEF5" w:rsidR="00166C5B" w:rsidRPr="00DA5753" w:rsidRDefault="00166C5B" w:rsidP="00166C5B">
            <w:pPr>
              <w:spacing w:before="0"/>
              <w:jc w:val="center"/>
              <w:rPr>
                <w:sz w:val="22"/>
                <w:szCs w:val="22"/>
              </w:rPr>
            </w:pPr>
            <w:r>
              <w:rPr>
                <w:sz w:val="22"/>
                <w:szCs w:val="22"/>
              </w:rPr>
              <w:lastRenderedPageBreak/>
              <w:t>21</w:t>
            </w:r>
          </w:p>
        </w:tc>
        <w:tc>
          <w:tcPr>
            <w:tcW w:w="779" w:type="pct"/>
            <w:vAlign w:val="center"/>
          </w:tcPr>
          <w:p w14:paraId="00000143" w14:textId="5F27031E"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 xml:space="preserve">New TH/PH-RRH </w:t>
            </w:r>
            <w:r>
              <w:rPr>
                <w:sz w:val="22"/>
                <w:szCs w:val="22"/>
              </w:rPr>
              <w:t>Projects ONLY</w:t>
            </w:r>
          </w:p>
        </w:tc>
        <w:tc>
          <w:tcPr>
            <w:tcW w:w="2795" w:type="pct"/>
            <w:vAlign w:val="center"/>
          </w:tcPr>
          <w:p w14:paraId="00000144" w14:textId="78982F85"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clearly articulate why the program is vital to the C</w:t>
            </w:r>
            <w:r>
              <w:rPr>
                <w:sz w:val="22"/>
                <w:szCs w:val="22"/>
              </w:rPr>
              <w:t>oC, describe</w:t>
            </w:r>
            <w:r w:rsidRPr="00DA5753">
              <w:rPr>
                <w:sz w:val="22"/>
                <w:szCs w:val="22"/>
              </w:rPr>
              <w:t xml:space="preserve"> the monthly rental subsidy policy</w:t>
            </w:r>
            <w:r>
              <w:rPr>
                <w:sz w:val="22"/>
                <w:szCs w:val="22"/>
              </w:rPr>
              <w:t xml:space="preserve"> and </w:t>
            </w:r>
            <w:r w:rsidRPr="00DA5753">
              <w:rPr>
                <w:sz w:val="22"/>
                <w:szCs w:val="22"/>
              </w:rPr>
              <w:t xml:space="preserve">describe relationships with housing </w:t>
            </w:r>
            <w:r>
              <w:rPr>
                <w:sz w:val="22"/>
                <w:szCs w:val="22"/>
              </w:rPr>
              <w:t xml:space="preserve">and healthcare </w:t>
            </w:r>
            <w:r w:rsidR="00F05AE5">
              <w:rPr>
                <w:sz w:val="22"/>
                <w:szCs w:val="22"/>
              </w:rPr>
              <w:t>providers (</w:t>
            </w:r>
            <w:r>
              <w:rPr>
                <w:sz w:val="22"/>
                <w:szCs w:val="22"/>
              </w:rPr>
              <w:t>RFP pg</w:t>
            </w:r>
            <w:r w:rsidR="00F05AE5">
              <w:rPr>
                <w:sz w:val="22"/>
                <w:szCs w:val="22"/>
              </w:rPr>
              <w:t xml:space="preserve"> 22-23)</w:t>
            </w:r>
          </w:p>
        </w:tc>
        <w:tc>
          <w:tcPr>
            <w:tcW w:w="517" w:type="pct"/>
            <w:vAlign w:val="center"/>
          </w:tcPr>
          <w:p w14:paraId="00000145" w14:textId="3D351303"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25</w:t>
            </w:r>
          </w:p>
        </w:tc>
        <w:tc>
          <w:tcPr>
            <w:tcW w:w="521" w:type="pct"/>
            <w:vAlign w:val="center"/>
          </w:tcPr>
          <w:p w14:paraId="00000146"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N/A</w:t>
            </w:r>
          </w:p>
        </w:tc>
      </w:tr>
      <w:tr w:rsidR="00166C5B" w14:paraId="5BF356A1"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6A34688C" w14:textId="45662C41" w:rsidR="00166C5B" w:rsidRPr="00DA5753" w:rsidRDefault="00166C5B" w:rsidP="00166C5B">
            <w:pPr>
              <w:spacing w:before="0"/>
              <w:jc w:val="center"/>
              <w:rPr>
                <w:sz w:val="22"/>
                <w:szCs w:val="22"/>
              </w:rPr>
            </w:pPr>
            <w:r>
              <w:rPr>
                <w:sz w:val="22"/>
                <w:szCs w:val="22"/>
              </w:rPr>
              <w:t>22</w:t>
            </w:r>
          </w:p>
        </w:tc>
        <w:tc>
          <w:tcPr>
            <w:tcW w:w="779" w:type="pct"/>
            <w:vAlign w:val="center"/>
          </w:tcPr>
          <w:p w14:paraId="00000147" w14:textId="0EE90C16"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New Coordinated Entry Project</w:t>
            </w:r>
            <w:r>
              <w:rPr>
                <w:sz w:val="22"/>
                <w:szCs w:val="22"/>
              </w:rPr>
              <w:t>s ONLY</w:t>
            </w:r>
          </w:p>
        </w:tc>
        <w:tc>
          <w:tcPr>
            <w:tcW w:w="2795" w:type="pct"/>
            <w:vAlign w:val="center"/>
          </w:tcPr>
          <w:p w14:paraId="00000148" w14:textId="18813093"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Maximum points will be awarded to applicants who clearly demonstrate how the project will contribute to the overall CE</w:t>
            </w:r>
            <w:r w:rsidR="00F05AE5">
              <w:rPr>
                <w:sz w:val="22"/>
                <w:szCs w:val="22"/>
              </w:rPr>
              <w:t>S</w:t>
            </w:r>
            <w:r w:rsidRPr="00DA5753">
              <w:rPr>
                <w:sz w:val="22"/>
                <w:szCs w:val="22"/>
              </w:rPr>
              <w:t xml:space="preserve"> and how it will target those with </w:t>
            </w:r>
            <w:r w:rsidR="00F05AE5">
              <w:rPr>
                <w:sz w:val="22"/>
                <w:szCs w:val="22"/>
              </w:rPr>
              <w:t xml:space="preserve">service </w:t>
            </w:r>
            <w:r w:rsidRPr="00DA5753">
              <w:rPr>
                <w:sz w:val="22"/>
                <w:szCs w:val="22"/>
              </w:rPr>
              <w:t>barriers</w:t>
            </w:r>
            <w:r w:rsidR="00F05AE5">
              <w:rPr>
                <w:sz w:val="22"/>
                <w:szCs w:val="22"/>
              </w:rPr>
              <w:t xml:space="preserve"> </w:t>
            </w:r>
            <w:r>
              <w:rPr>
                <w:sz w:val="22"/>
                <w:szCs w:val="22"/>
              </w:rPr>
              <w:t>(RFP pg</w:t>
            </w:r>
            <w:r w:rsidR="00F05AE5">
              <w:rPr>
                <w:sz w:val="22"/>
                <w:szCs w:val="22"/>
              </w:rPr>
              <w:t xml:space="preserve"> 23)</w:t>
            </w:r>
          </w:p>
        </w:tc>
        <w:tc>
          <w:tcPr>
            <w:tcW w:w="517" w:type="pct"/>
            <w:vAlign w:val="center"/>
          </w:tcPr>
          <w:p w14:paraId="00000149"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14A"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N/A</w:t>
            </w:r>
          </w:p>
        </w:tc>
      </w:tr>
      <w:tr w:rsidR="00166C5B" w:rsidRPr="00166C5B" w14:paraId="77C079B8" w14:textId="77777777" w:rsidTr="00166C5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4C55C" w:themeFill="accent4"/>
            <w:vAlign w:val="center"/>
          </w:tcPr>
          <w:p w14:paraId="0000014F" w14:textId="3D739F87" w:rsidR="00166C5B" w:rsidRPr="00166C5B" w:rsidRDefault="00166C5B" w:rsidP="00166C5B">
            <w:pPr>
              <w:spacing w:before="0"/>
              <w:jc w:val="center"/>
              <w:rPr>
                <w:color w:val="FF0000"/>
                <w:sz w:val="32"/>
                <w:szCs w:val="32"/>
              </w:rPr>
            </w:pPr>
            <w:r w:rsidRPr="00166C5B">
              <w:rPr>
                <w:color w:val="30324B" w:themeColor="accent1"/>
                <w:sz w:val="36"/>
                <w:szCs w:val="36"/>
              </w:rPr>
              <w:t>DV BONUS PROJECT QUESTIONS: NEW DV PROJECT</w:t>
            </w:r>
            <w:r w:rsidR="00F05AE5">
              <w:rPr>
                <w:color w:val="30324B" w:themeColor="accent1"/>
                <w:sz w:val="36"/>
                <w:szCs w:val="36"/>
              </w:rPr>
              <w:t xml:space="preserve"> APPLICANTS</w:t>
            </w:r>
            <w:r w:rsidRPr="00166C5B">
              <w:rPr>
                <w:color w:val="30324B" w:themeColor="accent1"/>
                <w:sz w:val="36"/>
                <w:szCs w:val="36"/>
              </w:rPr>
              <w:t xml:space="preserve"> ONLY</w:t>
            </w:r>
          </w:p>
        </w:tc>
      </w:tr>
      <w:tr w:rsidR="00166C5B" w14:paraId="681DF524" w14:textId="77777777" w:rsidTr="002768D8">
        <w:trPr>
          <w:trHeight w:val="728"/>
        </w:trPr>
        <w:tc>
          <w:tcPr>
            <w:cnfStyle w:val="001000000000" w:firstRow="0" w:lastRow="0" w:firstColumn="1" w:lastColumn="0" w:oddVBand="0" w:evenVBand="0" w:oddHBand="0" w:evenHBand="0" w:firstRowFirstColumn="0" w:firstRowLastColumn="0" w:lastRowFirstColumn="0" w:lastRowLastColumn="0"/>
            <w:tcW w:w="388" w:type="pct"/>
            <w:vAlign w:val="center"/>
          </w:tcPr>
          <w:p w14:paraId="636E21B8" w14:textId="76789D9D" w:rsidR="00166C5B" w:rsidRDefault="00166C5B" w:rsidP="00166C5B">
            <w:pPr>
              <w:spacing w:before="0"/>
              <w:jc w:val="center"/>
              <w:rPr>
                <w:sz w:val="22"/>
                <w:szCs w:val="22"/>
              </w:rPr>
            </w:pPr>
            <w:r>
              <w:rPr>
                <w:sz w:val="22"/>
                <w:szCs w:val="22"/>
              </w:rPr>
              <w:t>DV1</w:t>
            </w:r>
          </w:p>
        </w:tc>
        <w:tc>
          <w:tcPr>
            <w:tcW w:w="779" w:type="pct"/>
            <w:vAlign w:val="center"/>
          </w:tcPr>
          <w:p w14:paraId="13107CF1" w14:textId="502C5E98"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Project Need</w:t>
            </w:r>
          </w:p>
        </w:tc>
        <w:tc>
          <w:tcPr>
            <w:tcW w:w="2795" w:type="pct"/>
            <w:vAlign w:val="center"/>
          </w:tcPr>
          <w:p w14:paraId="7A95EF02" w14:textId="60BE3E7E"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Maximum points will be awarded to applicants who provide data and sources to demonstrate need for the project (RFP pg</w:t>
            </w:r>
            <w:r w:rsidR="00F05AE5">
              <w:rPr>
                <w:sz w:val="22"/>
                <w:szCs w:val="22"/>
              </w:rPr>
              <w:t xml:space="preserve"> 24)</w:t>
            </w:r>
          </w:p>
        </w:tc>
        <w:tc>
          <w:tcPr>
            <w:tcW w:w="517" w:type="pct"/>
            <w:vAlign w:val="center"/>
          </w:tcPr>
          <w:p w14:paraId="64FF082D" w14:textId="0ACD7115"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w:t>
            </w:r>
          </w:p>
        </w:tc>
        <w:tc>
          <w:tcPr>
            <w:tcW w:w="521" w:type="pct"/>
            <w:vAlign w:val="center"/>
          </w:tcPr>
          <w:p w14:paraId="26E98848" w14:textId="0A6BC67F"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N/A</w:t>
            </w:r>
          </w:p>
        </w:tc>
      </w:tr>
      <w:tr w:rsidR="00166C5B" w14:paraId="2E0A795D" w14:textId="77777777" w:rsidTr="002768D8">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56056A76" w14:textId="50A41270" w:rsidR="00166C5B" w:rsidRPr="00DA5753" w:rsidRDefault="00166C5B" w:rsidP="00166C5B">
            <w:pPr>
              <w:spacing w:before="0"/>
              <w:jc w:val="center"/>
              <w:rPr>
                <w:sz w:val="22"/>
                <w:szCs w:val="22"/>
              </w:rPr>
            </w:pPr>
            <w:r>
              <w:rPr>
                <w:sz w:val="22"/>
                <w:szCs w:val="22"/>
              </w:rPr>
              <w:t>DV2</w:t>
            </w:r>
          </w:p>
        </w:tc>
        <w:tc>
          <w:tcPr>
            <w:tcW w:w="779" w:type="pct"/>
            <w:vAlign w:val="center"/>
          </w:tcPr>
          <w:p w14:paraId="00000153" w14:textId="7EEC9B0E"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Applicant Housing Experience</w:t>
            </w:r>
          </w:p>
        </w:tc>
        <w:tc>
          <w:tcPr>
            <w:tcW w:w="2795" w:type="pct"/>
            <w:vAlign w:val="center"/>
          </w:tcPr>
          <w:p w14:paraId="00000154" w14:textId="25BF76C4"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clearly describe prior experience providing housing and services to survivors</w:t>
            </w:r>
            <w:r>
              <w:rPr>
                <w:sz w:val="22"/>
                <w:szCs w:val="22"/>
              </w:rPr>
              <w:t xml:space="preserve"> (RFP pg</w:t>
            </w:r>
            <w:r w:rsidR="00F05AE5">
              <w:rPr>
                <w:sz w:val="22"/>
                <w:szCs w:val="22"/>
              </w:rPr>
              <w:t xml:space="preserve"> 24)</w:t>
            </w:r>
          </w:p>
        </w:tc>
        <w:tc>
          <w:tcPr>
            <w:tcW w:w="517" w:type="pct"/>
            <w:vAlign w:val="center"/>
          </w:tcPr>
          <w:p w14:paraId="00000155"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156"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N/A</w:t>
            </w:r>
          </w:p>
        </w:tc>
      </w:tr>
      <w:tr w:rsidR="00166C5B" w14:paraId="62DE9F74"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1D420FCF" w14:textId="7B806A37" w:rsidR="00166C5B" w:rsidRPr="00DA5753" w:rsidRDefault="00166C5B" w:rsidP="00166C5B">
            <w:pPr>
              <w:spacing w:before="0"/>
              <w:jc w:val="center"/>
              <w:rPr>
                <w:sz w:val="22"/>
                <w:szCs w:val="22"/>
              </w:rPr>
            </w:pPr>
            <w:r>
              <w:rPr>
                <w:sz w:val="22"/>
                <w:szCs w:val="22"/>
              </w:rPr>
              <w:t>DV3</w:t>
            </w:r>
          </w:p>
        </w:tc>
        <w:tc>
          <w:tcPr>
            <w:tcW w:w="779" w:type="pct"/>
            <w:vAlign w:val="center"/>
          </w:tcPr>
          <w:p w14:paraId="00000157" w14:textId="28D20CCE"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Applicant Experience Ensuring Survivor Safety</w:t>
            </w:r>
          </w:p>
        </w:tc>
        <w:tc>
          <w:tcPr>
            <w:tcW w:w="2795" w:type="pct"/>
            <w:vAlign w:val="center"/>
          </w:tcPr>
          <w:p w14:paraId="00000158" w14:textId="381F5BCB"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Maximum points will be awarded to applicants who clearly describe prior experience ensuring the safety and confidentiality of survivors</w:t>
            </w:r>
            <w:r>
              <w:rPr>
                <w:sz w:val="22"/>
                <w:szCs w:val="22"/>
              </w:rPr>
              <w:t xml:space="preserve"> (RFP pg</w:t>
            </w:r>
            <w:r w:rsidR="00F05AE5">
              <w:rPr>
                <w:sz w:val="22"/>
                <w:szCs w:val="22"/>
              </w:rPr>
              <w:t xml:space="preserve"> 24)</w:t>
            </w:r>
          </w:p>
        </w:tc>
        <w:tc>
          <w:tcPr>
            <w:tcW w:w="517" w:type="pct"/>
            <w:vAlign w:val="center"/>
          </w:tcPr>
          <w:p w14:paraId="00000159"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15A"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N/A</w:t>
            </w:r>
          </w:p>
        </w:tc>
      </w:tr>
      <w:tr w:rsidR="00166C5B" w14:paraId="11980799"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662C9ED0" w14:textId="31449809" w:rsidR="00166C5B" w:rsidRPr="00DA5753" w:rsidRDefault="00166C5B" w:rsidP="00166C5B">
            <w:pPr>
              <w:spacing w:before="0"/>
              <w:jc w:val="center"/>
              <w:rPr>
                <w:sz w:val="22"/>
                <w:szCs w:val="22"/>
              </w:rPr>
            </w:pPr>
            <w:r>
              <w:rPr>
                <w:sz w:val="22"/>
                <w:szCs w:val="22"/>
              </w:rPr>
              <w:t>DV4</w:t>
            </w:r>
          </w:p>
        </w:tc>
        <w:tc>
          <w:tcPr>
            <w:tcW w:w="779" w:type="pct"/>
            <w:vAlign w:val="center"/>
          </w:tcPr>
          <w:p w14:paraId="0000015B" w14:textId="0A652AEE"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Applicant Experience Evaluating Safety Protocol</w:t>
            </w:r>
          </w:p>
        </w:tc>
        <w:tc>
          <w:tcPr>
            <w:tcW w:w="2795" w:type="pct"/>
            <w:vAlign w:val="center"/>
          </w:tcPr>
          <w:p w14:paraId="0000015C" w14:textId="36D288D6"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clearly describe how the agency has evaluated its ability to ensure the safety of survivors</w:t>
            </w:r>
            <w:r>
              <w:rPr>
                <w:sz w:val="22"/>
                <w:szCs w:val="22"/>
              </w:rPr>
              <w:t xml:space="preserve"> (RFP pg</w:t>
            </w:r>
            <w:r w:rsidR="00F05AE5">
              <w:rPr>
                <w:sz w:val="22"/>
                <w:szCs w:val="22"/>
              </w:rPr>
              <w:t xml:space="preserve"> 25)</w:t>
            </w:r>
          </w:p>
        </w:tc>
        <w:tc>
          <w:tcPr>
            <w:tcW w:w="517" w:type="pct"/>
            <w:vAlign w:val="center"/>
          </w:tcPr>
          <w:p w14:paraId="0000015D"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15E"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N/A</w:t>
            </w:r>
          </w:p>
        </w:tc>
      </w:tr>
      <w:tr w:rsidR="00166C5B" w14:paraId="106845FC" w14:textId="77777777" w:rsidTr="00F05AE5">
        <w:tc>
          <w:tcPr>
            <w:cnfStyle w:val="001000000000" w:firstRow="0" w:lastRow="0" w:firstColumn="1" w:lastColumn="0" w:oddVBand="0" w:evenVBand="0" w:oddHBand="0" w:evenHBand="0" w:firstRowFirstColumn="0" w:firstRowLastColumn="0" w:lastRowFirstColumn="0" w:lastRowLastColumn="0"/>
            <w:tcW w:w="388" w:type="pct"/>
            <w:vAlign w:val="center"/>
          </w:tcPr>
          <w:p w14:paraId="0EE21BF4" w14:textId="3C93D8E9" w:rsidR="00166C5B" w:rsidRPr="00DA5753" w:rsidRDefault="00166C5B" w:rsidP="00166C5B">
            <w:pPr>
              <w:spacing w:before="0"/>
              <w:jc w:val="center"/>
              <w:rPr>
                <w:sz w:val="22"/>
                <w:szCs w:val="22"/>
              </w:rPr>
            </w:pPr>
            <w:r>
              <w:rPr>
                <w:sz w:val="22"/>
                <w:szCs w:val="22"/>
              </w:rPr>
              <w:t>DV5</w:t>
            </w:r>
          </w:p>
        </w:tc>
        <w:tc>
          <w:tcPr>
            <w:tcW w:w="779" w:type="pct"/>
            <w:vAlign w:val="center"/>
          </w:tcPr>
          <w:p w14:paraId="0000015F" w14:textId="58D56DCC"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Applicant Experience with Trauma-Informed, Victim Centered Approach</w:t>
            </w:r>
          </w:p>
        </w:tc>
        <w:tc>
          <w:tcPr>
            <w:tcW w:w="2795" w:type="pct"/>
            <w:vAlign w:val="center"/>
          </w:tcPr>
          <w:p w14:paraId="00000160" w14:textId="437A18EC"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Maximum points will be awarded to applicants who clearly describe the agency experience using a Trauma-Informed, Victim Centered approach with survivors</w:t>
            </w:r>
            <w:r>
              <w:rPr>
                <w:sz w:val="22"/>
                <w:szCs w:val="22"/>
              </w:rPr>
              <w:t xml:space="preserve"> (RFP pg</w:t>
            </w:r>
            <w:r w:rsidR="00F05AE5">
              <w:rPr>
                <w:sz w:val="22"/>
                <w:szCs w:val="22"/>
              </w:rPr>
              <w:t xml:space="preserve"> 25)</w:t>
            </w:r>
          </w:p>
        </w:tc>
        <w:tc>
          <w:tcPr>
            <w:tcW w:w="517" w:type="pct"/>
            <w:vAlign w:val="center"/>
          </w:tcPr>
          <w:p w14:paraId="00000161"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162"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N/A</w:t>
            </w:r>
          </w:p>
        </w:tc>
      </w:tr>
      <w:tr w:rsidR="00166C5B" w14:paraId="0B51A061" w14:textId="77777777" w:rsidTr="00F05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vAlign w:val="center"/>
          </w:tcPr>
          <w:p w14:paraId="11AFD31B" w14:textId="61D2747F" w:rsidR="00166C5B" w:rsidRPr="00DA5753" w:rsidRDefault="00166C5B" w:rsidP="00166C5B">
            <w:pPr>
              <w:spacing w:before="0"/>
              <w:jc w:val="center"/>
              <w:rPr>
                <w:sz w:val="22"/>
                <w:szCs w:val="22"/>
              </w:rPr>
            </w:pPr>
            <w:r>
              <w:rPr>
                <w:sz w:val="22"/>
                <w:szCs w:val="22"/>
              </w:rPr>
              <w:t>DV6</w:t>
            </w:r>
          </w:p>
        </w:tc>
        <w:tc>
          <w:tcPr>
            <w:tcW w:w="779" w:type="pct"/>
            <w:vAlign w:val="center"/>
          </w:tcPr>
          <w:p w14:paraId="00000163" w14:textId="13572840"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Applicant Experience Meeting Service Needs</w:t>
            </w:r>
          </w:p>
        </w:tc>
        <w:tc>
          <w:tcPr>
            <w:tcW w:w="2795" w:type="pct"/>
            <w:vAlign w:val="center"/>
          </w:tcPr>
          <w:p w14:paraId="00000164" w14:textId="29A415AD"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sz w:val="22"/>
                <w:szCs w:val="22"/>
              </w:rPr>
            </w:pPr>
            <w:r w:rsidRPr="00DA5753">
              <w:rPr>
                <w:sz w:val="22"/>
                <w:szCs w:val="22"/>
              </w:rPr>
              <w:t>Maximum points will be awarded to applicants who clearly and specifically explain the types of services provided and how they meet the needs of survivors</w:t>
            </w:r>
            <w:r>
              <w:rPr>
                <w:sz w:val="22"/>
                <w:szCs w:val="22"/>
              </w:rPr>
              <w:t xml:space="preserve"> (RFP pg</w:t>
            </w:r>
            <w:r w:rsidR="00F05AE5">
              <w:rPr>
                <w:sz w:val="22"/>
                <w:szCs w:val="22"/>
              </w:rPr>
              <w:t xml:space="preserve"> 25)</w:t>
            </w:r>
          </w:p>
        </w:tc>
        <w:tc>
          <w:tcPr>
            <w:tcW w:w="517" w:type="pct"/>
            <w:vAlign w:val="center"/>
          </w:tcPr>
          <w:p w14:paraId="00000165"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166" w14:textId="77777777" w:rsidR="00166C5B" w:rsidRPr="00DA5753" w:rsidRDefault="00166C5B" w:rsidP="00166C5B">
            <w:pPr>
              <w:spacing w:before="0"/>
              <w:jc w:val="center"/>
              <w:cnfStyle w:val="000000100000" w:firstRow="0" w:lastRow="0" w:firstColumn="0" w:lastColumn="0" w:oddVBand="0" w:evenVBand="0" w:oddHBand="1" w:evenHBand="0" w:firstRowFirstColumn="0" w:firstRowLastColumn="0" w:lastRowFirstColumn="0" w:lastRowLastColumn="0"/>
              <w:rPr>
                <w:b/>
                <w:sz w:val="22"/>
                <w:szCs w:val="22"/>
              </w:rPr>
            </w:pPr>
            <w:r w:rsidRPr="00DA5753">
              <w:rPr>
                <w:b/>
                <w:sz w:val="22"/>
                <w:szCs w:val="22"/>
              </w:rPr>
              <w:t>N/A</w:t>
            </w:r>
          </w:p>
        </w:tc>
      </w:tr>
      <w:tr w:rsidR="00166C5B" w14:paraId="0423360E" w14:textId="77777777" w:rsidTr="00F05AE5">
        <w:trPr>
          <w:trHeight w:val="1043"/>
        </w:trPr>
        <w:tc>
          <w:tcPr>
            <w:cnfStyle w:val="001000000000" w:firstRow="0" w:lastRow="0" w:firstColumn="1" w:lastColumn="0" w:oddVBand="0" w:evenVBand="0" w:oddHBand="0" w:evenHBand="0" w:firstRowFirstColumn="0" w:firstRowLastColumn="0" w:lastRowFirstColumn="0" w:lastRowLastColumn="0"/>
            <w:tcW w:w="388" w:type="pct"/>
            <w:vAlign w:val="center"/>
          </w:tcPr>
          <w:p w14:paraId="140C6366" w14:textId="3C10A63B" w:rsidR="00166C5B" w:rsidRPr="00DA5753" w:rsidRDefault="00166C5B" w:rsidP="00166C5B">
            <w:pPr>
              <w:spacing w:before="0"/>
              <w:jc w:val="center"/>
              <w:rPr>
                <w:sz w:val="22"/>
                <w:szCs w:val="22"/>
              </w:rPr>
            </w:pPr>
            <w:r>
              <w:rPr>
                <w:sz w:val="22"/>
                <w:szCs w:val="22"/>
              </w:rPr>
              <w:t>DV7</w:t>
            </w:r>
          </w:p>
        </w:tc>
        <w:tc>
          <w:tcPr>
            <w:tcW w:w="779" w:type="pct"/>
            <w:vAlign w:val="center"/>
          </w:tcPr>
          <w:p w14:paraId="0000016B" w14:textId="03093A40"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Involving Survivors with Lived Experience</w:t>
            </w:r>
          </w:p>
        </w:tc>
        <w:tc>
          <w:tcPr>
            <w:tcW w:w="2795" w:type="pct"/>
            <w:vAlign w:val="center"/>
          </w:tcPr>
          <w:p w14:paraId="0000016C" w14:textId="415A4A13"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sz w:val="22"/>
                <w:szCs w:val="22"/>
              </w:rPr>
            </w:pPr>
            <w:r w:rsidRPr="00DA5753">
              <w:rPr>
                <w:sz w:val="22"/>
                <w:szCs w:val="22"/>
              </w:rPr>
              <w:t>Maximum points will be awarded to applicants who clearly describe a plan to involve survivors with lived experience in the policy and program development of the project</w:t>
            </w:r>
            <w:r>
              <w:rPr>
                <w:sz w:val="22"/>
                <w:szCs w:val="22"/>
              </w:rPr>
              <w:t xml:space="preserve"> (RFP pg</w:t>
            </w:r>
            <w:r w:rsidR="00F05AE5">
              <w:rPr>
                <w:sz w:val="22"/>
                <w:szCs w:val="22"/>
              </w:rPr>
              <w:t xml:space="preserve"> 25)</w:t>
            </w:r>
          </w:p>
        </w:tc>
        <w:tc>
          <w:tcPr>
            <w:tcW w:w="517" w:type="pct"/>
            <w:vAlign w:val="center"/>
          </w:tcPr>
          <w:p w14:paraId="0000016D"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5</w:t>
            </w:r>
          </w:p>
        </w:tc>
        <w:tc>
          <w:tcPr>
            <w:tcW w:w="521" w:type="pct"/>
            <w:vAlign w:val="center"/>
          </w:tcPr>
          <w:p w14:paraId="0000016E" w14:textId="77777777" w:rsidR="00166C5B" w:rsidRPr="00DA5753" w:rsidRDefault="00166C5B" w:rsidP="00166C5B">
            <w:pPr>
              <w:spacing w:before="0"/>
              <w:jc w:val="center"/>
              <w:cnfStyle w:val="000000000000" w:firstRow="0" w:lastRow="0" w:firstColumn="0" w:lastColumn="0" w:oddVBand="0" w:evenVBand="0" w:oddHBand="0" w:evenHBand="0" w:firstRowFirstColumn="0" w:firstRowLastColumn="0" w:lastRowFirstColumn="0" w:lastRowLastColumn="0"/>
              <w:rPr>
                <w:b/>
                <w:sz w:val="22"/>
                <w:szCs w:val="22"/>
              </w:rPr>
            </w:pPr>
            <w:r w:rsidRPr="00DA5753">
              <w:rPr>
                <w:b/>
                <w:sz w:val="22"/>
                <w:szCs w:val="22"/>
              </w:rPr>
              <w:t>N/A</w:t>
            </w:r>
          </w:p>
        </w:tc>
      </w:tr>
      <w:tr w:rsidR="00F05AE5" w14:paraId="55DD659E" w14:textId="77777777" w:rsidTr="00F05AE5">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4C55C" w:themeFill="accent4"/>
            <w:vAlign w:val="center"/>
          </w:tcPr>
          <w:p w14:paraId="0000016F" w14:textId="3A4DF1BC" w:rsidR="00F05AE5" w:rsidRPr="00F05AE5" w:rsidRDefault="00F05AE5" w:rsidP="00166C5B">
            <w:pPr>
              <w:spacing w:before="0"/>
              <w:jc w:val="center"/>
              <w:rPr>
                <w:sz w:val="36"/>
                <w:szCs w:val="36"/>
              </w:rPr>
            </w:pPr>
            <w:r w:rsidRPr="00F05AE5">
              <w:rPr>
                <w:sz w:val="36"/>
                <w:szCs w:val="36"/>
              </w:rPr>
              <w:t>TOTAL AVAILABLE POINTS WILL VARY BY PROJECT TYPE</w:t>
            </w:r>
          </w:p>
        </w:tc>
      </w:tr>
    </w:tbl>
    <w:p w14:paraId="39536465" w14:textId="77777777" w:rsidR="004907CA" w:rsidRDefault="004907CA" w:rsidP="00DA5753">
      <w:pPr>
        <w:pStyle w:val="Title"/>
        <w:rPr>
          <w:sz w:val="44"/>
          <w:szCs w:val="44"/>
        </w:rPr>
      </w:pPr>
      <w:bookmarkStart w:id="10" w:name="_Toc141896224"/>
      <w:bookmarkStart w:id="11" w:name="_Toc141896424"/>
    </w:p>
    <w:p w14:paraId="482723ED" w14:textId="77777777" w:rsidR="004907CA" w:rsidRDefault="004907CA">
      <w:pPr>
        <w:rPr>
          <w:rFonts w:asciiTheme="majorHAnsi" w:eastAsiaTheme="majorEastAsia" w:hAnsiTheme="majorHAnsi" w:cstheme="majorBidi"/>
          <w:caps/>
          <w:color w:val="30324B" w:themeColor="accent1"/>
          <w:spacing w:val="10"/>
          <w:sz w:val="44"/>
          <w:szCs w:val="44"/>
        </w:rPr>
      </w:pPr>
      <w:r>
        <w:rPr>
          <w:sz w:val="44"/>
          <w:szCs w:val="44"/>
        </w:rPr>
        <w:br w:type="page"/>
      </w:r>
    </w:p>
    <w:p w14:paraId="00000175" w14:textId="4F3F3D7F" w:rsidR="00090777" w:rsidRPr="00DA5753" w:rsidRDefault="00000000" w:rsidP="00DA5753">
      <w:pPr>
        <w:pStyle w:val="Title"/>
        <w:rPr>
          <w:sz w:val="44"/>
          <w:szCs w:val="44"/>
        </w:rPr>
      </w:pPr>
      <w:r w:rsidRPr="00DA5753">
        <w:rPr>
          <w:sz w:val="44"/>
          <w:szCs w:val="44"/>
        </w:rPr>
        <w:lastRenderedPageBreak/>
        <w:t>Application Cover Sheet</w:t>
      </w:r>
      <w:bookmarkEnd w:id="10"/>
      <w:bookmarkEnd w:id="11"/>
      <w:r w:rsidRPr="00DA5753">
        <w:rPr>
          <w:sz w:val="44"/>
          <w:szCs w:val="44"/>
        </w:rPr>
        <w:t xml:space="preserve"> </w:t>
      </w:r>
    </w:p>
    <w:tbl>
      <w:tblPr>
        <w:tblStyle w:val="GridTable4-Accent1"/>
        <w:tblpPr w:leftFromText="180" w:rightFromText="180" w:vertAnchor="text" w:horzAnchor="margin" w:tblpXSpec="center" w:tblpY="90"/>
        <w:tblW w:w="10805" w:type="dxa"/>
        <w:tblLayout w:type="fixed"/>
        <w:tblLook w:val="04A0" w:firstRow="1" w:lastRow="0" w:firstColumn="1" w:lastColumn="0" w:noHBand="0" w:noVBand="1"/>
      </w:tblPr>
      <w:tblGrid>
        <w:gridCol w:w="4865"/>
        <w:gridCol w:w="5940"/>
      </w:tblGrid>
      <w:tr w:rsidR="00681DE1" w:rsidRPr="004907CA" w14:paraId="48E91772" w14:textId="77777777" w:rsidTr="00D11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5" w:type="dxa"/>
            <w:gridSpan w:val="2"/>
          </w:tcPr>
          <w:p w14:paraId="09D4EF32" w14:textId="77777777" w:rsidR="00681DE1" w:rsidRPr="004907CA" w:rsidRDefault="00681DE1" w:rsidP="004907CA">
            <w:pPr>
              <w:spacing w:before="0"/>
              <w:rPr>
                <w:rFonts w:cstheme="minorHAnsi"/>
                <w:sz w:val="24"/>
                <w:szCs w:val="24"/>
              </w:rPr>
            </w:pPr>
            <w:r w:rsidRPr="004907CA">
              <w:rPr>
                <w:rFonts w:cstheme="minorHAnsi"/>
                <w:sz w:val="24"/>
                <w:szCs w:val="24"/>
              </w:rPr>
              <w:t xml:space="preserve">Project Information </w:t>
            </w:r>
          </w:p>
        </w:tc>
      </w:tr>
      <w:tr w:rsidR="00681DE1" w:rsidRPr="004907CA" w14:paraId="0D5915B3" w14:textId="77777777" w:rsidTr="00D11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14:paraId="313558CA" w14:textId="7CB16EC9" w:rsidR="00681DE1" w:rsidRPr="004907CA" w:rsidRDefault="00681DE1" w:rsidP="004907CA">
            <w:pPr>
              <w:spacing w:before="0"/>
              <w:rPr>
                <w:rFonts w:cstheme="minorHAnsi"/>
                <w:i/>
                <w:sz w:val="24"/>
                <w:szCs w:val="24"/>
              </w:rPr>
            </w:pPr>
            <w:r w:rsidRPr="004907CA">
              <w:rPr>
                <w:rFonts w:cstheme="minorHAnsi"/>
                <w:sz w:val="24"/>
                <w:szCs w:val="24"/>
              </w:rPr>
              <w:t xml:space="preserve">Project Name </w:t>
            </w:r>
            <w:r w:rsidRPr="004907CA">
              <w:rPr>
                <w:rFonts w:cstheme="minorHAnsi"/>
                <w:i/>
                <w:sz w:val="24"/>
                <w:szCs w:val="24"/>
              </w:rPr>
              <w:t xml:space="preserve">(please match project name </w:t>
            </w:r>
            <w:r w:rsidR="000071F5">
              <w:rPr>
                <w:rFonts w:cstheme="minorHAnsi"/>
                <w:i/>
                <w:sz w:val="24"/>
                <w:szCs w:val="24"/>
              </w:rPr>
              <w:t xml:space="preserve">as listed </w:t>
            </w:r>
            <w:r w:rsidRPr="004907CA">
              <w:rPr>
                <w:rFonts w:cstheme="minorHAnsi"/>
                <w:i/>
                <w:sz w:val="24"/>
                <w:szCs w:val="24"/>
              </w:rPr>
              <w:t>in eSNAPS)</w:t>
            </w:r>
          </w:p>
        </w:tc>
        <w:tc>
          <w:tcPr>
            <w:tcW w:w="5940" w:type="dxa"/>
          </w:tcPr>
          <w:p w14:paraId="669C1832" w14:textId="77777777" w:rsidR="00681DE1" w:rsidRPr="004907CA" w:rsidRDefault="00681DE1" w:rsidP="004907CA">
            <w:pPr>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1DE1" w:rsidRPr="004907CA" w14:paraId="64E62307" w14:textId="77777777" w:rsidTr="00D11EFF">
        <w:tc>
          <w:tcPr>
            <w:cnfStyle w:val="001000000000" w:firstRow="0" w:lastRow="0" w:firstColumn="1" w:lastColumn="0" w:oddVBand="0" w:evenVBand="0" w:oddHBand="0" w:evenHBand="0" w:firstRowFirstColumn="0" w:firstRowLastColumn="0" w:lastRowFirstColumn="0" w:lastRowLastColumn="0"/>
            <w:tcW w:w="4865" w:type="dxa"/>
          </w:tcPr>
          <w:p w14:paraId="2DA23E35" w14:textId="77777777" w:rsidR="00681DE1" w:rsidRPr="004907CA" w:rsidRDefault="00681DE1" w:rsidP="004907CA">
            <w:pPr>
              <w:spacing w:before="0"/>
              <w:rPr>
                <w:rFonts w:cstheme="minorHAnsi"/>
                <w:sz w:val="24"/>
                <w:szCs w:val="24"/>
              </w:rPr>
            </w:pPr>
            <w:r w:rsidRPr="004907CA">
              <w:rPr>
                <w:rFonts w:cstheme="minorHAnsi"/>
                <w:sz w:val="24"/>
                <w:szCs w:val="24"/>
              </w:rPr>
              <w:t>Applicant/Recipient Organization Name</w:t>
            </w:r>
          </w:p>
        </w:tc>
        <w:tc>
          <w:tcPr>
            <w:tcW w:w="5940" w:type="dxa"/>
          </w:tcPr>
          <w:p w14:paraId="44394A59" w14:textId="77777777" w:rsidR="00681DE1" w:rsidRPr="004907CA" w:rsidRDefault="00681DE1" w:rsidP="004907CA">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1DE1" w:rsidRPr="004907CA" w14:paraId="7D34743A" w14:textId="77777777" w:rsidTr="00D11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14:paraId="6BDAB68E" w14:textId="77777777" w:rsidR="00681DE1" w:rsidRPr="004907CA" w:rsidRDefault="00681DE1" w:rsidP="004907CA">
            <w:pPr>
              <w:spacing w:before="0"/>
              <w:rPr>
                <w:rFonts w:cstheme="minorHAnsi"/>
                <w:i/>
                <w:sz w:val="24"/>
                <w:szCs w:val="24"/>
              </w:rPr>
            </w:pPr>
            <w:r w:rsidRPr="004907CA">
              <w:rPr>
                <w:rFonts w:cstheme="minorHAnsi"/>
                <w:sz w:val="24"/>
                <w:szCs w:val="24"/>
              </w:rPr>
              <w:t>Subrecipient Names(s) (</w:t>
            </w:r>
            <w:r w:rsidRPr="004907CA">
              <w:rPr>
                <w:rFonts w:cstheme="minorHAnsi"/>
                <w:i/>
                <w:sz w:val="24"/>
                <w:szCs w:val="24"/>
              </w:rPr>
              <w:t>if applicable)</w:t>
            </w:r>
          </w:p>
        </w:tc>
        <w:tc>
          <w:tcPr>
            <w:tcW w:w="5940" w:type="dxa"/>
          </w:tcPr>
          <w:p w14:paraId="409A5ED2" w14:textId="77777777" w:rsidR="00681DE1" w:rsidRPr="004907CA" w:rsidRDefault="00681DE1" w:rsidP="004907CA">
            <w:pPr>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1DE1" w:rsidRPr="004907CA" w14:paraId="29C5D172" w14:textId="77777777" w:rsidTr="00D11EFF">
        <w:tc>
          <w:tcPr>
            <w:cnfStyle w:val="001000000000" w:firstRow="0" w:lastRow="0" w:firstColumn="1" w:lastColumn="0" w:oddVBand="0" w:evenVBand="0" w:oddHBand="0" w:evenHBand="0" w:firstRowFirstColumn="0" w:firstRowLastColumn="0" w:lastRowFirstColumn="0" w:lastRowLastColumn="0"/>
            <w:tcW w:w="4865" w:type="dxa"/>
          </w:tcPr>
          <w:p w14:paraId="605BE262" w14:textId="77777777" w:rsidR="00681DE1" w:rsidRPr="004907CA" w:rsidRDefault="00681DE1" w:rsidP="004907CA">
            <w:pPr>
              <w:spacing w:before="0"/>
              <w:rPr>
                <w:rFonts w:cstheme="minorHAnsi"/>
                <w:sz w:val="24"/>
                <w:szCs w:val="24"/>
              </w:rPr>
            </w:pPr>
            <w:r w:rsidRPr="004907CA">
              <w:rPr>
                <w:rFonts w:cstheme="minorHAnsi"/>
                <w:sz w:val="24"/>
                <w:szCs w:val="24"/>
              </w:rPr>
              <w:t>Proposed # of people served annually</w:t>
            </w:r>
          </w:p>
        </w:tc>
        <w:tc>
          <w:tcPr>
            <w:tcW w:w="5940" w:type="dxa"/>
          </w:tcPr>
          <w:p w14:paraId="4008B99F" w14:textId="77777777" w:rsidR="00681DE1" w:rsidRPr="004907CA" w:rsidRDefault="00681DE1" w:rsidP="004907CA">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1DE1" w:rsidRPr="004907CA" w14:paraId="49BD3A2D" w14:textId="77777777" w:rsidTr="00D11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Pr>
          <w:p w14:paraId="2500BD3C" w14:textId="77777777" w:rsidR="00681DE1" w:rsidRPr="004907CA" w:rsidRDefault="00681DE1" w:rsidP="004907CA">
            <w:pPr>
              <w:spacing w:before="0"/>
              <w:rPr>
                <w:rFonts w:cstheme="minorHAnsi"/>
                <w:sz w:val="24"/>
                <w:szCs w:val="24"/>
              </w:rPr>
            </w:pPr>
            <w:r w:rsidRPr="004907CA">
              <w:rPr>
                <w:rFonts w:cstheme="minorHAnsi"/>
                <w:sz w:val="24"/>
                <w:szCs w:val="24"/>
              </w:rPr>
              <w:t>Proposed # of households served annually</w:t>
            </w:r>
          </w:p>
        </w:tc>
        <w:tc>
          <w:tcPr>
            <w:tcW w:w="5940" w:type="dxa"/>
          </w:tcPr>
          <w:p w14:paraId="286870D4" w14:textId="77777777" w:rsidR="00681DE1" w:rsidRPr="004907CA" w:rsidRDefault="00681DE1" w:rsidP="004907CA">
            <w:pPr>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1DE1" w:rsidRPr="004907CA" w14:paraId="60B565FD" w14:textId="77777777" w:rsidTr="00D11EFF">
        <w:tc>
          <w:tcPr>
            <w:cnfStyle w:val="001000000000" w:firstRow="0" w:lastRow="0" w:firstColumn="1" w:lastColumn="0" w:oddVBand="0" w:evenVBand="0" w:oddHBand="0" w:evenHBand="0" w:firstRowFirstColumn="0" w:firstRowLastColumn="0" w:lastRowFirstColumn="0" w:lastRowLastColumn="0"/>
            <w:tcW w:w="4865" w:type="dxa"/>
          </w:tcPr>
          <w:p w14:paraId="7B6D9CEC" w14:textId="77777777" w:rsidR="00681DE1" w:rsidRPr="004907CA" w:rsidRDefault="00681DE1" w:rsidP="004907CA">
            <w:pPr>
              <w:spacing w:before="0"/>
              <w:rPr>
                <w:rFonts w:cstheme="minorHAnsi"/>
                <w:i/>
                <w:sz w:val="24"/>
                <w:szCs w:val="24"/>
              </w:rPr>
            </w:pPr>
            <w:r w:rsidRPr="004907CA">
              <w:rPr>
                <w:rFonts w:cstheme="minorHAnsi"/>
                <w:sz w:val="24"/>
                <w:szCs w:val="24"/>
              </w:rPr>
              <w:t>Total Funds Requested*</w:t>
            </w:r>
            <w:r w:rsidRPr="004907CA">
              <w:rPr>
                <w:rFonts w:cstheme="minorHAnsi"/>
                <w:i/>
                <w:sz w:val="24"/>
                <w:szCs w:val="24"/>
              </w:rPr>
              <w:t xml:space="preserve"> </w:t>
            </w:r>
          </w:p>
        </w:tc>
        <w:tc>
          <w:tcPr>
            <w:tcW w:w="5940" w:type="dxa"/>
          </w:tcPr>
          <w:p w14:paraId="3729FC00" w14:textId="77777777" w:rsidR="00681DE1" w:rsidRPr="004907CA" w:rsidRDefault="00681DE1" w:rsidP="004907CA">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07CA">
              <w:rPr>
                <w:rFonts w:cstheme="minorHAnsi"/>
                <w:sz w:val="24"/>
                <w:szCs w:val="24"/>
              </w:rPr>
              <w:t>$</w:t>
            </w:r>
          </w:p>
        </w:tc>
      </w:tr>
    </w:tbl>
    <w:p w14:paraId="38C1BBD7" w14:textId="7B4FEFC8" w:rsidR="00DA5753" w:rsidRPr="004907CA" w:rsidRDefault="00000000" w:rsidP="00495209">
      <w:pPr>
        <w:tabs>
          <w:tab w:val="center" w:pos="4680"/>
        </w:tabs>
        <w:spacing w:before="0" w:after="0"/>
        <w:ind w:right="-630"/>
        <w:rPr>
          <w:rFonts w:cstheme="minorHAnsi"/>
          <w:b/>
          <w:i/>
          <w:sz w:val="24"/>
          <w:szCs w:val="24"/>
        </w:rPr>
      </w:pPr>
      <w:r w:rsidRPr="004907CA">
        <w:rPr>
          <w:rFonts w:cstheme="minorHAnsi"/>
          <w:b/>
          <w:sz w:val="24"/>
          <w:szCs w:val="24"/>
        </w:rPr>
        <w:t>*</w:t>
      </w:r>
      <w:r w:rsidRPr="004907CA">
        <w:rPr>
          <w:rFonts w:cstheme="minorHAnsi"/>
          <w:b/>
          <w:i/>
          <w:sz w:val="24"/>
          <w:szCs w:val="24"/>
        </w:rPr>
        <w:t>Renewal project requests MAY NOT exceed the amount approved in the</w:t>
      </w:r>
      <w:hyperlink r:id="rId22">
        <w:r w:rsidRPr="004907CA">
          <w:rPr>
            <w:rFonts w:cstheme="minorHAnsi"/>
            <w:b/>
            <w:i/>
            <w:color w:val="5FA69C"/>
            <w:sz w:val="24"/>
            <w:szCs w:val="24"/>
            <w:u w:val="single"/>
          </w:rPr>
          <w:t xml:space="preserve"> </w:t>
        </w:r>
      </w:hyperlink>
      <w:hyperlink r:id="rId23">
        <w:r w:rsidRPr="004907CA">
          <w:rPr>
            <w:rFonts w:cstheme="minorHAnsi"/>
            <w:b/>
            <w:i/>
            <w:color w:val="5FA69C" w:themeColor="accent2"/>
            <w:sz w:val="24"/>
            <w:szCs w:val="24"/>
            <w:u w:val="single"/>
          </w:rPr>
          <w:t xml:space="preserve">2023 </w:t>
        </w:r>
      </w:hyperlink>
      <w:hyperlink r:id="rId24">
        <w:r w:rsidRPr="004907CA">
          <w:rPr>
            <w:rFonts w:cstheme="minorHAnsi"/>
            <w:b/>
            <w:color w:val="5FA69C" w:themeColor="accent2"/>
            <w:sz w:val="24"/>
            <w:szCs w:val="24"/>
            <w:u w:val="single"/>
          </w:rPr>
          <w:t>Grant Inventory Worksheet</w:t>
        </w:r>
      </w:hyperlink>
      <w:r w:rsidRPr="004907CA">
        <w:rPr>
          <w:rFonts w:cstheme="minorHAnsi"/>
          <w:b/>
          <w:i/>
          <w:color w:val="5FA69C" w:themeColor="accent2"/>
          <w:sz w:val="24"/>
          <w:szCs w:val="24"/>
        </w:rPr>
        <w:t>.</w:t>
      </w:r>
    </w:p>
    <w:tbl>
      <w:tblPr>
        <w:tblStyle w:val="GridTable4-Accent1"/>
        <w:tblW w:w="10800" w:type="dxa"/>
        <w:tblInd w:w="-365" w:type="dxa"/>
        <w:tblLayout w:type="fixed"/>
        <w:tblLook w:val="04A0" w:firstRow="1" w:lastRow="0" w:firstColumn="1" w:lastColumn="0" w:noHBand="0" w:noVBand="1"/>
      </w:tblPr>
      <w:tblGrid>
        <w:gridCol w:w="3420"/>
        <w:gridCol w:w="2340"/>
        <w:gridCol w:w="1620"/>
        <w:gridCol w:w="1080"/>
        <w:gridCol w:w="1080"/>
        <w:gridCol w:w="1260"/>
      </w:tblGrid>
      <w:tr w:rsidR="00090777" w:rsidRPr="004907CA" w14:paraId="74510A54" w14:textId="77777777" w:rsidTr="00D11EFF">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0" w:type="dxa"/>
            <w:gridSpan w:val="6"/>
          </w:tcPr>
          <w:p w14:paraId="00000186" w14:textId="77777777" w:rsidR="00090777" w:rsidRPr="004907CA" w:rsidRDefault="00000000" w:rsidP="000071F5">
            <w:pPr>
              <w:tabs>
                <w:tab w:val="center" w:pos="4680"/>
              </w:tabs>
              <w:spacing w:before="0"/>
              <w:rPr>
                <w:rFonts w:cstheme="minorHAnsi"/>
                <w:sz w:val="24"/>
                <w:szCs w:val="24"/>
              </w:rPr>
            </w:pPr>
            <w:r w:rsidRPr="004907CA">
              <w:rPr>
                <w:rFonts w:cstheme="minorHAnsi"/>
                <w:sz w:val="24"/>
                <w:szCs w:val="24"/>
              </w:rPr>
              <w:t>Application Type</w:t>
            </w:r>
          </w:p>
        </w:tc>
      </w:tr>
      <w:tr w:rsidR="00090777" w:rsidRPr="004907CA" w14:paraId="6406259C" w14:textId="77777777" w:rsidTr="000071F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20" w:type="dxa"/>
          </w:tcPr>
          <w:p w14:paraId="0000018C" w14:textId="77777777" w:rsidR="00090777" w:rsidRPr="00495209" w:rsidRDefault="00000000" w:rsidP="004907CA">
            <w:pPr>
              <w:tabs>
                <w:tab w:val="center" w:pos="4680"/>
              </w:tabs>
              <w:spacing w:before="0"/>
              <w:rPr>
                <w:rFonts w:cstheme="minorHAnsi"/>
                <w:iCs/>
                <w:sz w:val="24"/>
                <w:szCs w:val="24"/>
              </w:rPr>
            </w:pPr>
            <w:r w:rsidRPr="00495209">
              <w:rPr>
                <w:rFonts w:cstheme="minorHAnsi"/>
                <w:iCs/>
                <w:sz w:val="24"/>
                <w:szCs w:val="24"/>
              </w:rPr>
              <w:t>RENEWAL Project</w:t>
            </w:r>
          </w:p>
        </w:tc>
        <w:tc>
          <w:tcPr>
            <w:tcW w:w="2340" w:type="dxa"/>
          </w:tcPr>
          <w:p w14:paraId="0000018D" w14:textId="7F623E16" w:rsidR="00090777" w:rsidRPr="004907CA" w:rsidRDefault="00000000" w:rsidP="004907CA">
            <w:pPr>
              <w:tabs>
                <w:tab w:val="center" w:pos="4680"/>
              </w:tabs>
              <w:spacing w:before="0"/>
              <w:cnfStyle w:val="000000100000" w:firstRow="0" w:lastRow="0" w:firstColumn="0" w:lastColumn="0" w:oddVBand="0" w:evenVBand="0" w:oddHBand="1" w:evenHBand="0" w:firstRowFirstColumn="0" w:firstRowLastColumn="0" w:lastRowFirstColumn="0" w:lastRowLastColumn="0"/>
              <w:rPr>
                <w:rFonts w:cstheme="minorHAnsi"/>
                <w:i/>
                <w:sz w:val="24"/>
                <w:szCs w:val="24"/>
              </w:rPr>
            </w:pPr>
            <w:sdt>
              <w:sdtPr>
                <w:rPr>
                  <w:rFonts w:cstheme="minorHAnsi"/>
                  <w:sz w:val="24"/>
                  <w:szCs w:val="24"/>
                </w:rPr>
                <w:id w:val="1785228097"/>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Permanent Supportive Housing</w:t>
            </w:r>
          </w:p>
        </w:tc>
        <w:tc>
          <w:tcPr>
            <w:tcW w:w="1620" w:type="dxa"/>
          </w:tcPr>
          <w:p w14:paraId="0000018E" w14:textId="6E54E749" w:rsidR="00090777" w:rsidRPr="004907CA" w:rsidRDefault="00000000" w:rsidP="004907CA">
            <w:pPr>
              <w:tabs>
                <w:tab w:val="center" w:pos="4680"/>
              </w:tabs>
              <w:spacing w:before="0"/>
              <w:cnfStyle w:val="000000100000" w:firstRow="0" w:lastRow="0" w:firstColumn="0" w:lastColumn="0" w:oddVBand="0" w:evenVBand="0" w:oddHBand="1" w:evenHBand="0" w:firstRowFirstColumn="0" w:firstRowLastColumn="0" w:lastRowFirstColumn="0" w:lastRowLastColumn="0"/>
              <w:rPr>
                <w:rFonts w:cstheme="minorHAnsi"/>
                <w:i/>
                <w:sz w:val="24"/>
                <w:szCs w:val="24"/>
              </w:rPr>
            </w:pPr>
            <w:sdt>
              <w:sdtPr>
                <w:rPr>
                  <w:rFonts w:cstheme="minorHAnsi"/>
                  <w:sz w:val="24"/>
                  <w:szCs w:val="24"/>
                </w:rPr>
                <w:id w:val="-1817258471"/>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Rapid Rehousing</w:t>
            </w:r>
          </w:p>
        </w:tc>
        <w:tc>
          <w:tcPr>
            <w:tcW w:w="1080" w:type="dxa"/>
          </w:tcPr>
          <w:p w14:paraId="00000190" w14:textId="1E1F5865" w:rsidR="00090777" w:rsidRPr="004907CA" w:rsidRDefault="00000000" w:rsidP="003B72B7">
            <w:pPr>
              <w:tabs>
                <w:tab w:val="center" w:pos="4680"/>
              </w:tabs>
              <w:spacing w:before="0"/>
              <w:cnfStyle w:val="000000100000" w:firstRow="0" w:lastRow="0" w:firstColumn="0" w:lastColumn="0" w:oddVBand="0" w:evenVBand="0" w:oddHBand="1" w:evenHBand="0" w:firstRowFirstColumn="0" w:firstRowLastColumn="0" w:lastRowFirstColumn="0" w:lastRowLastColumn="0"/>
              <w:rPr>
                <w:rFonts w:cstheme="minorHAnsi"/>
                <w:i/>
                <w:sz w:val="24"/>
                <w:szCs w:val="24"/>
              </w:rPr>
            </w:pPr>
            <w:sdt>
              <w:sdtPr>
                <w:rPr>
                  <w:rFonts w:cstheme="minorHAnsi"/>
                  <w:sz w:val="24"/>
                  <w:szCs w:val="24"/>
                </w:rPr>
                <w:id w:val="1514419704"/>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TH-RRH</w:t>
            </w:r>
          </w:p>
        </w:tc>
        <w:tc>
          <w:tcPr>
            <w:tcW w:w="1080" w:type="dxa"/>
          </w:tcPr>
          <w:p w14:paraId="00000191" w14:textId="30F882D8" w:rsidR="00090777" w:rsidRPr="004907CA" w:rsidRDefault="00000000" w:rsidP="004907CA">
            <w:pPr>
              <w:tabs>
                <w:tab w:val="center" w:pos="4680"/>
              </w:tabs>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cstheme="minorHAnsi"/>
                  <w:sz w:val="24"/>
                  <w:szCs w:val="24"/>
                </w:rPr>
                <w:id w:val="-1227373210"/>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T</w:t>
            </w:r>
            <w:r w:rsidR="003B72B7">
              <w:rPr>
                <w:rFonts w:cstheme="minorHAnsi"/>
                <w:sz w:val="24"/>
                <w:szCs w:val="24"/>
              </w:rPr>
              <w:t>H</w:t>
            </w:r>
          </w:p>
        </w:tc>
        <w:tc>
          <w:tcPr>
            <w:tcW w:w="1260" w:type="dxa"/>
          </w:tcPr>
          <w:p w14:paraId="00000193" w14:textId="01C6E5ED" w:rsidR="00090777" w:rsidRPr="004907CA" w:rsidRDefault="00000000" w:rsidP="003B72B7">
            <w:pPr>
              <w:tabs>
                <w:tab w:val="center" w:pos="4680"/>
              </w:tabs>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cstheme="minorHAnsi"/>
                  <w:sz w:val="24"/>
                  <w:szCs w:val="24"/>
                </w:rPr>
                <w:id w:val="1628277418"/>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SSO-CE</w:t>
            </w:r>
          </w:p>
        </w:tc>
      </w:tr>
      <w:tr w:rsidR="00090777" w:rsidRPr="004907CA" w14:paraId="5ADDBD7E" w14:textId="77777777" w:rsidTr="000071F5">
        <w:trPr>
          <w:trHeight w:val="276"/>
        </w:trPr>
        <w:tc>
          <w:tcPr>
            <w:cnfStyle w:val="001000000000" w:firstRow="0" w:lastRow="0" w:firstColumn="1" w:lastColumn="0" w:oddVBand="0" w:evenVBand="0" w:oddHBand="0" w:evenHBand="0" w:firstRowFirstColumn="0" w:firstRowLastColumn="0" w:lastRowFirstColumn="0" w:lastRowLastColumn="0"/>
            <w:tcW w:w="3420" w:type="dxa"/>
          </w:tcPr>
          <w:p w14:paraId="00000194" w14:textId="77777777" w:rsidR="00090777" w:rsidRPr="00495209" w:rsidRDefault="00000000" w:rsidP="004907CA">
            <w:pPr>
              <w:tabs>
                <w:tab w:val="center" w:pos="4680"/>
              </w:tabs>
              <w:spacing w:before="0"/>
              <w:rPr>
                <w:rFonts w:cstheme="minorHAnsi"/>
                <w:iCs/>
                <w:sz w:val="24"/>
                <w:szCs w:val="24"/>
              </w:rPr>
            </w:pPr>
            <w:r w:rsidRPr="00495209">
              <w:rPr>
                <w:rFonts w:cstheme="minorHAnsi"/>
                <w:iCs/>
                <w:sz w:val="24"/>
                <w:szCs w:val="24"/>
              </w:rPr>
              <w:t xml:space="preserve">NEW Project </w:t>
            </w:r>
          </w:p>
        </w:tc>
        <w:tc>
          <w:tcPr>
            <w:tcW w:w="2340" w:type="dxa"/>
          </w:tcPr>
          <w:p w14:paraId="00000195" w14:textId="40E69357" w:rsidR="00090777" w:rsidRPr="004907CA" w:rsidRDefault="00000000" w:rsidP="004907CA">
            <w:pPr>
              <w:tabs>
                <w:tab w:val="center" w:pos="4680"/>
              </w:tabs>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cstheme="minorHAnsi"/>
                  <w:sz w:val="24"/>
                  <w:szCs w:val="24"/>
                </w:rPr>
                <w:id w:val="-1213261554"/>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Permanent Supportive Housing</w:t>
            </w:r>
          </w:p>
        </w:tc>
        <w:tc>
          <w:tcPr>
            <w:tcW w:w="1620" w:type="dxa"/>
          </w:tcPr>
          <w:p w14:paraId="00000196" w14:textId="314D56D3" w:rsidR="00090777" w:rsidRPr="004907CA" w:rsidRDefault="00000000" w:rsidP="004907CA">
            <w:pPr>
              <w:tabs>
                <w:tab w:val="center" w:pos="4680"/>
              </w:tabs>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cstheme="minorHAnsi"/>
                  <w:sz w:val="24"/>
                  <w:szCs w:val="24"/>
                </w:rPr>
                <w:id w:val="133074237"/>
                <w14:checkbox>
                  <w14:checked w14:val="0"/>
                  <w14:checkedState w14:val="2612" w14:font="MS Gothic"/>
                  <w14:uncheckedState w14:val="2610" w14:font="MS Gothic"/>
                </w14:checkbox>
              </w:sdtPr>
              <w:sdtContent>
                <w:r w:rsidR="000071F5">
                  <w:rPr>
                    <w:rFonts w:ascii="MS Gothic" w:eastAsia="MS Gothic" w:hAnsi="MS Gothic" w:cstheme="minorHAnsi" w:hint="eastAsia"/>
                    <w:sz w:val="24"/>
                    <w:szCs w:val="24"/>
                  </w:rPr>
                  <w:t>☐</w:t>
                </w:r>
              </w:sdtContent>
            </w:sdt>
            <w:r w:rsidR="00FA1025" w:rsidRPr="004907CA">
              <w:rPr>
                <w:rFonts w:cstheme="minorHAnsi"/>
                <w:sz w:val="24"/>
                <w:szCs w:val="24"/>
              </w:rPr>
              <w:t xml:space="preserve"> Rapid Rehousing</w:t>
            </w:r>
          </w:p>
        </w:tc>
        <w:tc>
          <w:tcPr>
            <w:tcW w:w="1080" w:type="dxa"/>
          </w:tcPr>
          <w:p w14:paraId="00000198" w14:textId="338EE818" w:rsidR="00090777" w:rsidRPr="004907CA" w:rsidRDefault="00000000" w:rsidP="003B72B7">
            <w:pPr>
              <w:tabs>
                <w:tab w:val="center" w:pos="4680"/>
              </w:tabs>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cstheme="minorHAnsi"/>
                  <w:sz w:val="24"/>
                  <w:szCs w:val="24"/>
                </w:rPr>
                <w:id w:val="114039271"/>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TH-RRH</w:t>
            </w:r>
          </w:p>
        </w:tc>
        <w:tc>
          <w:tcPr>
            <w:tcW w:w="2340" w:type="dxa"/>
            <w:gridSpan w:val="2"/>
          </w:tcPr>
          <w:p w14:paraId="0000019A" w14:textId="3AC79BF5" w:rsidR="00090777" w:rsidRPr="004907CA" w:rsidRDefault="00000000" w:rsidP="003B72B7">
            <w:pPr>
              <w:tabs>
                <w:tab w:val="center" w:pos="4680"/>
              </w:tabs>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cstheme="minorHAnsi"/>
                  <w:sz w:val="24"/>
                  <w:szCs w:val="24"/>
                </w:rPr>
                <w:id w:val="-1943679040"/>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SSO-</w:t>
            </w:r>
            <w:r w:rsidR="003B72B7">
              <w:rPr>
                <w:rFonts w:cstheme="minorHAnsi"/>
                <w:sz w:val="24"/>
                <w:szCs w:val="24"/>
              </w:rPr>
              <w:t>CE</w:t>
            </w:r>
          </w:p>
        </w:tc>
      </w:tr>
      <w:tr w:rsidR="00090777" w:rsidRPr="004907CA" w14:paraId="07BB733A" w14:textId="77777777" w:rsidTr="000071F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20" w:type="dxa"/>
          </w:tcPr>
          <w:p w14:paraId="0000019C" w14:textId="77777777" w:rsidR="00090777" w:rsidRPr="00495209" w:rsidRDefault="00000000" w:rsidP="004907CA">
            <w:pPr>
              <w:tabs>
                <w:tab w:val="center" w:pos="4680"/>
              </w:tabs>
              <w:spacing w:before="0"/>
              <w:rPr>
                <w:rFonts w:cstheme="minorHAnsi"/>
                <w:iCs/>
                <w:sz w:val="24"/>
                <w:szCs w:val="24"/>
              </w:rPr>
            </w:pPr>
            <w:r w:rsidRPr="00495209">
              <w:rPr>
                <w:rFonts w:cstheme="minorHAnsi"/>
                <w:iCs/>
                <w:sz w:val="24"/>
                <w:szCs w:val="24"/>
              </w:rPr>
              <w:t>NEW DV Bonus Project</w:t>
            </w:r>
          </w:p>
        </w:tc>
        <w:tc>
          <w:tcPr>
            <w:tcW w:w="2340" w:type="dxa"/>
          </w:tcPr>
          <w:p w14:paraId="0000019D" w14:textId="00B4F996" w:rsidR="00090777" w:rsidRPr="004907CA" w:rsidRDefault="00000000" w:rsidP="004907CA">
            <w:pPr>
              <w:tabs>
                <w:tab w:val="center" w:pos="4680"/>
              </w:tabs>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cstheme="minorHAnsi"/>
                  <w:sz w:val="24"/>
                  <w:szCs w:val="24"/>
                </w:rPr>
                <w:id w:val="-1058705522"/>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Rapid Rehousing</w:t>
            </w:r>
          </w:p>
        </w:tc>
        <w:tc>
          <w:tcPr>
            <w:tcW w:w="1620" w:type="dxa"/>
          </w:tcPr>
          <w:p w14:paraId="0000019E" w14:textId="40DE2F38" w:rsidR="00090777" w:rsidRPr="004907CA" w:rsidRDefault="00000000" w:rsidP="004907CA">
            <w:pPr>
              <w:tabs>
                <w:tab w:val="center" w:pos="4680"/>
              </w:tabs>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cstheme="minorHAnsi"/>
                  <w:sz w:val="24"/>
                  <w:szCs w:val="24"/>
                </w:rPr>
                <w:id w:val="-1663702654"/>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TH-RRH</w:t>
            </w:r>
          </w:p>
        </w:tc>
        <w:tc>
          <w:tcPr>
            <w:tcW w:w="3420" w:type="dxa"/>
            <w:gridSpan w:val="3"/>
          </w:tcPr>
          <w:p w14:paraId="0000019F" w14:textId="7EC59632" w:rsidR="00090777" w:rsidRPr="004907CA" w:rsidRDefault="00000000" w:rsidP="004907CA">
            <w:pPr>
              <w:tabs>
                <w:tab w:val="center" w:pos="4680"/>
              </w:tabs>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cstheme="minorHAnsi"/>
                  <w:sz w:val="24"/>
                  <w:szCs w:val="24"/>
                </w:rPr>
                <w:id w:val="-342709007"/>
                <w14:checkbox>
                  <w14:checked w14:val="0"/>
                  <w14:checkedState w14:val="2612" w14:font="MS Gothic"/>
                  <w14:uncheckedState w14:val="2610" w14:font="MS Gothic"/>
                </w14:checkbox>
              </w:sdtPr>
              <w:sdtContent>
                <w:r w:rsidR="00FA1025">
                  <w:rPr>
                    <w:rFonts w:ascii="MS Gothic" w:eastAsia="MS Gothic" w:hAnsi="MS Gothic" w:cstheme="minorHAnsi" w:hint="eastAsia"/>
                    <w:sz w:val="24"/>
                    <w:szCs w:val="24"/>
                  </w:rPr>
                  <w:t>☐</w:t>
                </w:r>
              </w:sdtContent>
            </w:sdt>
            <w:r w:rsidR="00FA1025" w:rsidRPr="004907CA">
              <w:rPr>
                <w:rFonts w:cstheme="minorHAnsi"/>
                <w:sz w:val="24"/>
                <w:szCs w:val="24"/>
              </w:rPr>
              <w:t xml:space="preserve"> SSO-CE</w:t>
            </w:r>
          </w:p>
        </w:tc>
      </w:tr>
      <w:tr w:rsidR="00090777" w:rsidRPr="004907CA" w14:paraId="3D40337D" w14:textId="77777777" w:rsidTr="000071F5">
        <w:trPr>
          <w:trHeight w:val="323"/>
        </w:trPr>
        <w:tc>
          <w:tcPr>
            <w:cnfStyle w:val="001000000000" w:firstRow="0" w:lastRow="0" w:firstColumn="1" w:lastColumn="0" w:oddVBand="0" w:evenVBand="0" w:oddHBand="0" w:evenHBand="0" w:firstRowFirstColumn="0" w:firstRowLastColumn="0" w:lastRowFirstColumn="0" w:lastRowLastColumn="0"/>
            <w:tcW w:w="3420" w:type="dxa"/>
          </w:tcPr>
          <w:p w14:paraId="000001A2" w14:textId="0D52A4C7" w:rsidR="00090777" w:rsidRPr="00495209" w:rsidRDefault="00000000" w:rsidP="004907CA">
            <w:pPr>
              <w:tabs>
                <w:tab w:val="center" w:pos="4680"/>
              </w:tabs>
              <w:spacing w:before="0"/>
              <w:rPr>
                <w:rFonts w:cstheme="minorHAnsi"/>
                <w:iCs/>
                <w:sz w:val="24"/>
                <w:szCs w:val="24"/>
              </w:rPr>
            </w:pPr>
            <w:r w:rsidRPr="00495209">
              <w:rPr>
                <w:rFonts w:cstheme="minorHAnsi"/>
                <w:iCs/>
                <w:sz w:val="24"/>
                <w:szCs w:val="24"/>
              </w:rPr>
              <w:t>If NEW project, desired start date (must be in calendar 2024)</w:t>
            </w:r>
          </w:p>
        </w:tc>
        <w:tc>
          <w:tcPr>
            <w:tcW w:w="7380" w:type="dxa"/>
            <w:gridSpan w:val="5"/>
          </w:tcPr>
          <w:p w14:paraId="000001A3" w14:textId="77777777" w:rsidR="00090777" w:rsidRPr="004907CA" w:rsidRDefault="00090777" w:rsidP="004907CA">
            <w:pPr>
              <w:tabs>
                <w:tab w:val="center" w:pos="4680"/>
              </w:tabs>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000001A8" w14:textId="77777777" w:rsidR="00090777" w:rsidRPr="004907CA" w:rsidRDefault="00090777" w:rsidP="00495209">
      <w:pPr>
        <w:tabs>
          <w:tab w:val="center" w:pos="4680"/>
        </w:tabs>
        <w:spacing w:before="0" w:after="0"/>
        <w:rPr>
          <w:rFonts w:cstheme="minorHAnsi"/>
          <w:sz w:val="24"/>
          <w:szCs w:val="24"/>
        </w:rPr>
      </w:pPr>
    </w:p>
    <w:tbl>
      <w:tblPr>
        <w:tblStyle w:val="GridTable4-Accent1"/>
        <w:tblW w:w="10800" w:type="dxa"/>
        <w:tblInd w:w="-365" w:type="dxa"/>
        <w:tblLayout w:type="fixed"/>
        <w:tblLook w:val="04A0" w:firstRow="1" w:lastRow="0" w:firstColumn="1" w:lastColumn="0" w:noHBand="0" w:noVBand="1"/>
      </w:tblPr>
      <w:tblGrid>
        <w:gridCol w:w="3330"/>
        <w:gridCol w:w="7470"/>
      </w:tblGrid>
      <w:tr w:rsidR="00090777" w:rsidRPr="004907CA" w14:paraId="63041DD2" w14:textId="77777777" w:rsidTr="00D11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2"/>
          </w:tcPr>
          <w:p w14:paraId="000001A9" w14:textId="77777777" w:rsidR="00090777" w:rsidRPr="004907CA" w:rsidRDefault="00000000" w:rsidP="004907CA">
            <w:pPr>
              <w:spacing w:before="0" w:after="40"/>
              <w:rPr>
                <w:rFonts w:cstheme="minorHAnsi"/>
                <w:sz w:val="24"/>
                <w:szCs w:val="24"/>
              </w:rPr>
            </w:pPr>
            <w:r w:rsidRPr="004907CA">
              <w:rPr>
                <w:rFonts w:cstheme="minorHAnsi"/>
                <w:sz w:val="24"/>
                <w:szCs w:val="24"/>
              </w:rPr>
              <w:t>Contact Details</w:t>
            </w:r>
          </w:p>
        </w:tc>
      </w:tr>
      <w:tr w:rsidR="00090777" w:rsidRPr="004907CA" w14:paraId="2FF8F235" w14:textId="77777777" w:rsidTr="00495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000001AB" w14:textId="77777777" w:rsidR="00090777" w:rsidRPr="004907CA" w:rsidRDefault="00000000" w:rsidP="004907CA">
            <w:pPr>
              <w:spacing w:before="0" w:after="40"/>
              <w:rPr>
                <w:rFonts w:cstheme="minorHAnsi"/>
                <w:sz w:val="24"/>
                <w:szCs w:val="24"/>
              </w:rPr>
            </w:pPr>
            <w:r w:rsidRPr="004907CA">
              <w:rPr>
                <w:rFonts w:cstheme="minorHAnsi"/>
                <w:sz w:val="24"/>
                <w:szCs w:val="24"/>
              </w:rPr>
              <w:t>Legal Name of Applicant</w:t>
            </w:r>
          </w:p>
        </w:tc>
        <w:tc>
          <w:tcPr>
            <w:tcW w:w="7470" w:type="dxa"/>
          </w:tcPr>
          <w:p w14:paraId="000001AC" w14:textId="77777777" w:rsidR="00090777" w:rsidRPr="004907CA" w:rsidRDefault="00000000" w:rsidP="004907CA">
            <w:pPr>
              <w:spacing w:before="0" w:after="4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7C70AAD3" w14:textId="77777777" w:rsidTr="00495209">
        <w:tc>
          <w:tcPr>
            <w:cnfStyle w:val="001000000000" w:firstRow="0" w:lastRow="0" w:firstColumn="1" w:lastColumn="0" w:oddVBand="0" w:evenVBand="0" w:oddHBand="0" w:evenHBand="0" w:firstRowFirstColumn="0" w:firstRowLastColumn="0" w:lastRowFirstColumn="0" w:lastRowLastColumn="0"/>
            <w:tcW w:w="3330" w:type="dxa"/>
          </w:tcPr>
          <w:p w14:paraId="000001AD" w14:textId="033429A1" w:rsidR="00090777" w:rsidRPr="004907CA" w:rsidRDefault="00000000" w:rsidP="004907CA">
            <w:pPr>
              <w:spacing w:before="0" w:after="40"/>
              <w:rPr>
                <w:rFonts w:cstheme="minorHAnsi"/>
                <w:sz w:val="24"/>
                <w:szCs w:val="24"/>
              </w:rPr>
            </w:pPr>
            <w:r w:rsidRPr="004907CA">
              <w:rPr>
                <w:rFonts w:cstheme="minorHAnsi"/>
                <w:sz w:val="24"/>
                <w:szCs w:val="24"/>
              </w:rPr>
              <w:t>Mailing Address</w:t>
            </w:r>
          </w:p>
        </w:tc>
        <w:tc>
          <w:tcPr>
            <w:tcW w:w="7470" w:type="dxa"/>
          </w:tcPr>
          <w:p w14:paraId="000001AE" w14:textId="77777777" w:rsidR="00090777" w:rsidRPr="004907CA" w:rsidRDefault="00000000" w:rsidP="004907CA">
            <w:pPr>
              <w:spacing w:before="0" w:after="4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09565D1D" w14:textId="77777777" w:rsidTr="00495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000001AF" w14:textId="77777777" w:rsidR="00090777" w:rsidRPr="004907CA" w:rsidRDefault="00000000" w:rsidP="004907CA">
            <w:pPr>
              <w:tabs>
                <w:tab w:val="center" w:pos="4320"/>
                <w:tab w:val="right" w:pos="8640"/>
              </w:tabs>
              <w:spacing w:before="0" w:after="40"/>
              <w:rPr>
                <w:rFonts w:cstheme="minorHAnsi"/>
                <w:sz w:val="24"/>
                <w:szCs w:val="24"/>
              </w:rPr>
            </w:pPr>
            <w:r w:rsidRPr="004907CA">
              <w:rPr>
                <w:rFonts w:cstheme="minorHAnsi"/>
                <w:sz w:val="24"/>
                <w:szCs w:val="24"/>
              </w:rPr>
              <w:t>County of Headquarters’ Office</w:t>
            </w:r>
          </w:p>
        </w:tc>
        <w:tc>
          <w:tcPr>
            <w:tcW w:w="7470" w:type="dxa"/>
          </w:tcPr>
          <w:p w14:paraId="000001B0" w14:textId="77777777" w:rsidR="00090777" w:rsidRPr="004907CA" w:rsidRDefault="00000000" w:rsidP="004907CA">
            <w:pPr>
              <w:spacing w:before="0" w:after="4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513EC9C5" w14:textId="77777777" w:rsidTr="00495209">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30324B" w:themeFill="accent1"/>
          </w:tcPr>
          <w:p w14:paraId="000001B1" w14:textId="77777777" w:rsidR="00090777" w:rsidRPr="004907CA" w:rsidRDefault="00000000" w:rsidP="004907CA">
            <w:pPr>
              <w:spacing w:before="0" w:after="40"/>
              <w:rPr>
                <w:rFonts w:cstheme="minorHAnsi"/>
                <w:sz w:val="24"/>
                <w:szCs w:val="24"/>
              </w:rPr>
            </w:pPr>
            <w:r w:rsidRPr="004907CA">
              <w:rPr>
                <w:rFonts w:cstheme="minorHAnsi"/>
                <w:sz w:val="24"/>
                <w:szCs w:val="24"/>
              </w:rPr>
              <w:t>Authorized Representative Information</w:t>
            </w:r>
          </w:p>
        </w:tc>
      </w:tr>
      <w:tr w:rsidR="00090777" w:rsidRPr="004907CA" w14:paraId="70CF7928" w14:textId="77777777" w:rsidTr="00495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000001B3" w14:textId="5791D13E" w:rsidR="00090777" w:rsidRPr="004907CA" w:rsidRDefault="00000000" w:rsidP="004907CA">
            <w:pPr>
              <w:spacing w:before="0" w:after="40"/>
              <w:rPr>
                <w:rFonts w:cstheme="minorHAnsi"/>
                <w:sz w:val="24"/>
                <w:szCs w:val="24"/>
              </w:rPr>
            </w:pPr>
            <w:r w:rsidRPr="004907CA">
              <w:rPr>
                <w:rFonts w:cstheme="minorHAnsi"/>
                <w:sz w:val="24"/>
                <w:szCs w:val="24"/>
              </w:rPr>
              <w:t xml:space="preserve">Chief Executive </w:t>
            </w:r>
            <w:r w:rsidR="000605A2" w:rsidRPr="004907CA">
              <w:rPr>
                <w:rFonts w:cstheme="minorHAnsi"/>
                <w:sz w:val="24"/>
                <w:szCs w:val="24"/>
              </w:rPr>
              <w:t>Name</w:t>
            </w:r>
          </w:p>
        </w:tc>
        <w:tc>
          <w:tcPr>
            <w:tcW w:w="7470" w:type="dxa"/>
          </w:tcPr>
          <w:p w14:paraId="000001B4" w14:textId="77777777" w:rsidR="00090777" w:rsidRPr="004907CA" w:rsidRDefault="00000000" w:rsidP="004907CA">
            <w:pPr>
              <w:spacing w:before="0" w:after="4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6267F7A1" w14:textId="77777777" w:rsidTr="00495209">
        <w:tc>
          <w:tcPr>
            <w:cnfStyle w:val="001000000000" w:firstRow="0" w:lastRow="0" w:firstColumn="1" w:lastColumn="0" w:oddVBand="0" w:evenVBand="0" w:oddHBand="0" w:evenHBand="0" w:firstRowFirstColumn="0" w:firstRowLastColumn="0" w:lastRowFirstColumn="0" w:lastRowLastColumn="0"/>
            <w:tcW w:w="3330" w:type="dxa"/>
          </w:tcPr>
          <w:p w14:paraId="000001B5" w14:textId="77777777" w:rsidR="00090777" w:rsidRPr="004907CA" w:rsidRDefault="00000000" w:rsidP="004907CA">
            <w:pPr>
              <w:spacing w:before="0" w:after="40"/>
              <w:rPr>
                <w:rFonts w:cstheme="minorHAnsi"/>
                <w:sz w:val="24"/>
                <w:szCs w:val="24"/>
              </w:rPr>
            </w:pPr>
            <w:r w:rsidRPr="004907CA">
              <w:rPr>
                <w:rFonts w:cstheme="minorHAnsi"/>
                <w:sz w:val="24"/>
                <w:szCs w:val="24"/>
              </w:rPr>
              <w:t>Title</w:t>
            </w:r>
          </w:p>
        </w:tc>
        <w:tc>
          <w:tcPr>
            <w:tcW w:w="7470" w:type="dxa"/>
          </w:tcPr>
          <w:p w14:paraId="000001B6" w14:textId="77777777" w:rsidR="00090777" w:rsidRPr="004907CA" w:rsidRDefault="00000000" w:rsidP="004907CA">
            <w:pPr>
              <w:spacing w:before="0" w:after="4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4993BE52" w14:textId="77777777" w:rsidTr="00495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000001B7" w14:textId="77777777" w:rsidR="00090777" w:rsidRPr="004907CA" w:rsidRDefault="00000000" w:rsidP="004907CA">
            <w:pPr>
              <w:spacing w:before="0" w:after="40"/>
              <w:rPr>
                <w:rFonts w:cstheme="minorHAnsi"/>
                <w:sz w:val="24"/>
                <w:szCs w:val="24"/>
              </w:rPr>
            </w:pPr>
            <w:r w:rsidRPr="004907CA">
              <w:rPr>
                <w:rFonts w:cstheme="minorHAnsi"/>
                <w:sz w:val="24"/>
                <w:szCs w:val="24"/>
              </w:rPr>
              <w:t>Email</w:t>
            </w:r>
          </w:p>
        </w:tc>
        <w:tc>
          <w:tcPr>
            <w:tcW w:w="7470" w:type="dxa"/>
          </w:tcPr>
          <w:p w14:paraId="000001B8" w14:textId="77777777" w:rsidR="00090777" w:rsidRPr="004907CA" w:rsidRDefault="00000000" w:rsidP="004907CA">
            <w:pPr>
              <w:spacing w:before="0" w:after="4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43F919AB" w14:textId="77777777" w:rsidTr="00495209">
        <w:tc>
          <w:tcPr>
            <w:cnfStyle w:val="001000000000" w:firstRow="0" w:lastRow="0" w:firstColumn="1" w:lastColumn="0" w:oddVBand="0" w:evenVBand="0" w:oddHBand="0" w:evenHBand="0" w:firstRowFirstColumn="0" w:firstRowLastColumn="0" w:lastRowFirstColumn="0" w:lastRowLastColumn="0"/>
            <w:tcW w:w="3330" w:type="dxa"/>
          </w:tcPr>
          <w:p w14:paraId="000001B9" w14:textId="77777777" w:rsidR="00090777" w:rsidRPr="004907CA" w:rsidRDefault="00000000" w:rsidP="004907CA">
            <w:pPr>
              <w:spacing w:before="0" w:after="40"/>
              <w:rPr>
                <w:rFonts w:cstheme="minorHAnsi"/>
                <w:sz w:val="24"/>
                <w:szCs w:val="24"/>
              </w:rPr>
            </w:pPr>
            <w:r w:rsidRPr="004907CA">
              <w:rPr>
                <w:rFonts w:cstheme="minorHAnsi"/>
                <w:sz w:val="24"/>
                <w:szCs w:val="24"/>
              </w:rPr>
              <w:t>Phone number</w:t>
            </w:r>
          </w:p>
        </w:tc>
        <w:tc>
          <w:tcPr>
            <w:tcW w:w="7470" w:type="dxa"/>
          </w:tcPr>
          <w:p w14:paraId="000001BA" w14:textId="77777777" w:rsidR="00090777" w:rsidRPr="004907CA" w:rsidRDefault="00000000" w:rsidP="004907CA">
            <w:pPr>
              <w:spacing w:before="0" w:after="4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465A92B5" w14:textId="77777777" w:rsidTr="004952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30324B" w:themeFill="accent1"/>
          </w:tcPr>
          <w:p w14:paraId="000001BB" w14:textId="77777777" w:rsidR="00090777" w:rsidRPr="004907CA" w:rsidRDefault="00000000" w:rsidP="004907CA">
            <w:pPr>
              <w:tabs>
                <w:tab w:val="center" w:pos="4320"/>
                <w:tab w:val="right" w:pos="8640"/>
              </w:tabs>
              <w:spacing w:before="0"/>
              <w:rPr>
                <w:rFonts w:cstheme="minorHAnsi"/>
                <w:sz w:val="24"/>
                <w:szCs w:val="24"/>
              </w:rPr>
            </w:pPr>
            <w:r w:rsidRPr="004907CA">
              <w:rPr>
                <w:rFonts w:cstheme="minorHAnsi"/>
                <w:sz w:val="24"/>
                <w:szCs w:val="24"/>
              </w:rPr>
              <w:t xml:space="preserve">Information of person to contact with CoC Application questions </w:t>
            </w:r>
          </w:p>
        </w:tc>
      </w:tr>
      <w:tr w:rsidR="00090777" w:rsidRPr="004907CA" w14:paraId="1BBAFE93" w14:textId="77777777" w:rsidTr="00495209">
        <w:tc>
          <w:tcPr>
            <w:cnfStyle w:val="001000000000" w:firstRow="0" w:lastRow="0" w:firstColumn="1" w:lastColumn="0" w:oddVBand="0" w:evenVBand="0" w:oddHBand="0" w:evenHBand="0" w:firstRowFirstColumn="0" w:firstRowLastColumn="0" w:lastRowFirstColumn="0" w:lastRowLastColumn="0"/>
            <w:tcW w:w="3330" w:type="dxa"/>
          </w:tcPr>
          <w:p w14:paraId="000001BD" w14:textId="77777777" w:rsidR="00090777" w:rsidRPr="004907CA" w:rsidRDefault="00000000" w:rsidP="004907CA">
            <w:pPr>
              <w:spacing w:before="0" w:after="40"/>
              <w:rPr>
                <w:rFonts w:cstheme="minorHAnsi"/>
                <w:sz w:val="24"/>
                <w:szCs w:val="24"/>
              </w:rPr>
            </w:pPr>
            <w:r w:rsidRPr="004907CA">
              <w:rPr>
                <w:rFonts w:cstheme="minorHAnsi"/>
                <w:sz w:val="24"/>
                <w:szCs w:val="24"/>
              </w:rPr>
              <w:t>Name</w:t>
            </w:r>
          </w:p>
        </w:tc>
        <w:tc>
          <w:tcPr>
            <w:tcW w:w="7470" w:type="dxa"/>
          </w:tcPr>
          <w:p w14:paraId="000001BE" w14:textId="77777777" w:rsidR="00090777" w:rsidRPr="004907CA" w:rsidRDefault="00000000" w:rsidP="004907CA">
            <w:pPr>
              <w:spacing w:before="0" w:after="4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6FC5188E" w14:textId="77777777" w:rsidTr="00495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000001BF" w14:textId="77777777" w:rsidR="00090777" w:rsidRPr="004907CA" w:rsidRDefault="00000000" w:rsidP="004907CA">
            <w:pPr>
              <w:spacing w:before="0" w:after="40"/>
              <w:rPr>
                <w:rFonts w:cstheme="minorHAnsi"/>
                <w:sz w:val="24"/>
                <w:szCs w:val="24"/>
              </w:rPr>
            </w:pPr>
            <w:r w:rsidRPr="004907CA">
              <w:rPr>
                <w:rFonts w:cstheme="minorHAnsi"/>
                <w:sz w:val="24"/>
                <w:szCs w:val="24"/>
              </w:rPr>
              <w:t>Email</w:t>
            </w:r>
          </w:p>
        </w:tc>
        <w:tc>
          <w:tcPr>
            <w:tcW w:w="7470" w:type="dxa"/>
          </w:tcPr>
          <w:p w14:paraId="000001C0" w14:textId="77777777" w:rsidR="00090777" w:rsidRPr="004907CA" w:rsidRDefault="00000000" w:rsidP="004907CA">
            <w:pPr>
              <w:spacing w:before="0" w:after="4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774BE08A" w14:textId="77777777" w:rsidTr="00495209">
        <w:tc>
          <w:tcPr>
            <w:cnfStyle w:val="001000000000" w:firstRow="0" w:lastRow="0" w:firstColumn="1" w:lastColumn="0" w:oddVBand="0" w:evenVBand="0" w:oddHBand="0" w:evenHBand="0" w:firstRowFirstColumn="0" w:firstRowLastColumn="0" w:lastRowFirstColumn="0" w:lastRowLastColumn="0"/>
            <w:tcW w:w="3330" w:type="dxa"/>
          </w:tcPr>
          <w:p w14:paraId="000001C1" w14:textId="77777777" w:rsidR="00090777" w:rsidRPr="004907CA" w:rsidRDefault="00000000" w:rsidP="004907CA">
            <w:pPr>
              <w:spacing w:before="0" w:after="40"/>
              <w:rPr>
                <w:rFonts w:cstheme="minorHAnsi"/>
                <w:sz w:val="24"/>
                <w:szCs w:val="24"/>
              </w:rPr>
            </w:pPr>
            <w:r w:rsidRPr="004907CA">
              <w:rPr>
                <w:rFonts w:cstheme="minorHAnsi"/>
                <w:sz w:val="24"/>
                <w:szCs w:val="24"/>
              </w:rPr>
              <w:t>Phone</w:t>
            </w:r>
          </w:p>
        </w:tc>
        <w:tc>
          <w:tcPr>
            <w:tcW w:w="7470" w:type="dxa"/>
          </w:tcPr>
          <w:p w14:paraId="000001C2" w14:textId="77777777" w:rsidR="00090777" w:rsidRPr="004907CA" w:rsidRDefault="00000000" w:rsidP="004907CA">
            <w:pPr>
              <w:spacing w:before="0" w:after="4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34F21022" w14:textId="77777777" w:rsidTr="0049520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30324B" w:themeFill="accent1"/>
          </w:tcPr>
          <w:p w14:paraId="000001C3" w14:textId="77777777" w:rsidR="00090777" w:rsidRPr="004907CA" w:rsidRDefault="00000000" w:rsidP="004907CA">
            <w:pPr>
              <w:spacing w:before="0" w:after="40"/>
              <w:rPr>
                <w:rFonts w:cstheme="minorHAnsi"/>
                <w:sz w:val="24"/>
                <w:szCs w:val="24"/>
              </w:rPr>
            </w:pPr>
            <w:r w:rsidRPr="004907CA">
              <w:rPr>
                <w:rFonts w:cstheme="minorHAnsi"/>
                <w:sz w:val="24"/>
                <w:szCs w:val="24"/>
              </w:rPr>
              <w:t>Agency eSNAPS Contact (Authorized user submitting your CoC Project Application in eSNAPS)</w:t>
            </w:r>
          </w:p>
        </w:tc>
      </w:tr>
      <w:tr w:rsidR="00090777" w:rsidRPr="004907CA" w14:paraId="4561C7E3" w14:textId="77777777" w:rsidTr="00495209">
        <w:trPr>
          <w:trHeight w:val="368"/>
        </w:trPr>
        <w:tc>
          <w:tcPr>
            <w:cnfStyle w:val="001000000000" w:firstRow="0" w:lastRow="0" w:firstColumn="1" w:lastColumn="0" w:oddVBand="0" w:evenVBand="0" w:oddHBand="0" w:evenHBand="0" w:firstRowFirstColumn="0" w:firstRowLastColumn="0" w:lastRowFirstColumn="0" w:lastRowLastColumn="0"/>
            <w:tcW w:w="3330" w:type="dxa"/>
          </w:tcPr>
          <w:p w14:paraId="000001C5" w14:textId="77777777" w:rsidR="00090777" w:rsidRPr="004907CA" w:rsidRDefault="00000000" w:rsidP="004907CA">
            <w:pPr>
              <w:spacing w:before="0" w:after="40"/>
              <w:rPr>
                <w:rFonts w:cstheme="minorHAnsi"/>
                <w:sz w:val="24"/>
                <w:szCs w:val="24"/>
              </w:rPr>
            </w:pPr>
            <w:r w:rsidRPr="004907CA">
              <w:rPr>
                <w:rFonts w:cstheme="minorHAnsi"/>
                <w:sz w:val="24"/>
                <w:szCs w:val="24"/>
              </w:rPr>
              <w:t>Name</w:t>
            </w:r>
          </w:p>
        </w:tc>
        <w:tc>
          <w:tcPr>
            <w:tcW w:w="7470" w:type="dxa"/>
          </w:tcPr>
          <w:p w14:paraId="000001C6" w14:textId="77777777" w:rsidR="00090777" w:rsidRPr="004907CA" w:rsidRDefault="00000000" w:rsidP="004907CA">
            <w:pPr>
              <w:spacing w:before="0" w:after="4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533E19A5" w14:textId="77777777" w:rsidTr="0049520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330" w:type="dxa"/>
          </w:tcPr>
          <w:p w14:paraId="000001C7" w14:textId="77777777" w:rsidR="00090777" w:rsidRPr="004907CA" w:rsidRDefault="00000000" w:rsidP="004907CA">
            <w:pPr>
              <w:spacing w:before="0" w:after="40"/>
              <w:rPr>
                <w:rFonts w:cstheme="minorHAnsi"/>
                <w:sz w:val="24"/>
                <w:szCs w:val="24"/>
              </w:rPr>
            </w:pPr>
            <w:r w:rsidRPr="004907CA">
              <w:rPr>
                <w:rFonts w:cstheme="minorHAnsi"/>
                <w:sz w:val="24"/>
                <w:szCs w:val="24"/>
              </w:rPr>
              <w:t>Email</w:t>
            </w:r>
          </w:p>
        </w:tc>
        <w:tc>
          <w:tcPr>
            <w:tcW w:w="7470" w:type="dxa"/>
          </w:tcPr>
          <w:p w14:paraId="000001C8" w14:textId="77777777" w:rsidR="00090777" w:rsidRPr="004907CA" w:rsidRDefault="00000000" w:rsidP="004907CA">
            <w:pPr>
              <w:spacing w:before="0" w:after="4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907CA">
              <w:rPr>
                <w:rFonts w:cstheme="minorHAnsi"/>
                <w:sz w:val="24"/>
                <w:szCs w:val="24"/>
              </w:rPr>
              <w:t>     </w:t>
            </w:r>
          </w:p>
        </w:tc>
      </w:tr>
      <w:tr w:rsidR="00090777" w:rsidRPr="004907CA" w14:paraId="106AA20A" w14:textId="77777777" w:rsidTr="00495209">
        <w:trPr>
          <w:trHeight w:val="368"/>
        </w:trPr>
        <w:tc>
          <w:tcPr>
            <w:cnfStyle w:val="001000000000" w:firstRow="0" w:lastRow="0" w:firstColumn="1" w:lastColumn="0" w:oddVBand="0" w:evenVBand="0" w:oddHBand="0" w:evenHBand="0" w:firstRowFirstColumn="0" w:firstRowLastColumn="0" w:lastRowFirstColumn="0" w:lastRowLastColumn="0"/>
            <w:tcW w:w="3330" w:type="dxa"/>
          </w:tcPr>
          <w:p w14:paraId="000001C9" w14:textId="77777777" w:rsidR="00090777" w:rsidRPr="004907CA" w:rsidRDefault="00000000" w:rsidP="004907CA">
            <w:pPr>
              <w:spacing w:before="0" w:after="40"/>
              <w:rPr>
                <w:rFonts w:cstheme="minorHAnsi"/>
                <w:sz w:val="24"/>
                <w:szCs w:val="24"/>
              </w:rPr>
            </w:pPr>
            <w:r w:rsidRPr="004907CA">
              <w:rPr>
                <w:rFonts w:cstheme="minorHAnsi"/>
                <w:sz w:val="24"/>
                <w:szCs w:val="24"/>
              </w:rPr>
              <w:t>Phone</w:t>
            </w:r>
          </w:p>
        </w:tc>
        <w:tc>
          <w:tcPr>
            <w:tcW w:w="7470" w:type="dxa"/>
          </w:tcPr>
          <w:p w14:paraId="000001CA" w14:textId="77777777" w:rsidR="00090777" w:rsidRPr="004907CA" w:rsidRDefault="00000000" w:rsidP="004907CA">
            <w:pPr>
              <w:spacing w:before="0" w:after="4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07CA">
              <w:rPr>
                <w:rFonts w:cstheme="minorHAnsi"/>
                <w:sz w:val="24"/>
                <w:szCs w:val="24"/>
              </w:rPr>
              <w:t>     </w:t>
            </w:r>
          </w:p>
        </w:tc>
      </w:tr>
    </w:tbl>
    <w:p w14:paraId="37E9B2D0" w14:textId="77777777" w:rsidR="003B72B7" w:rsidRDefault="003B72B7" w:rsidP="00D11EFF">
      <w:pPr>
        <w:pStyle w:val="Title"/>
        <w:rPr>
          <w:sz w:val="44"/>
          <w:szCs w:val="44"/>
        </w:rPr>
      </w:pPr>
      <w:bookmarkStart w:id="12" w:name="_Toc141896225"/>
      <w:bookmarkStart w:id="13" w:name="_Toc141896425"/>
    </w:p>
    <w:p w14:paraId="2BCAD53E" w14:textId="3C739A3E" w:rsidR="00D11EFF" w:rsidRPr="003B72B7" w:rsidRDefault="003B72B7" w:rsidP="003B72B7">
      <w:pPr>
        <w:rPr>
          <w:rFonts w:asciiTheme="majorHAnsi" w:eastAsiaTheme="majorEastAsia" w:hAnsiTheme="majorHAnsi" w:cstheme="majorBidi"/>
          <w:caps/>
          <w:color w:val="30324B" w:themeColor="accent1"/>
          <w:spacing w:val="10"/>
          <w:sz w:val="44"/>
          <w:szCs w:val="44"/>
        </w:rPr>
      </w:pPr>
      <w:r>
        <w:rPr>
          <w:sz w:val="44"/>
          <w:szCs w:val="44"/>
        </w:rPr>
        <w:br w:type="page"/>
      </w:r>
      <w:r w:rsidR="00D11EFF" w:rsidRPr="00DA5753">
        <w:rPr>
          <w:sz w:val="44"/>
          <w:szCs w:val="44"/>
        </w:rPr>
        <w:lastRenderedPageBreak/>
        <w:t>Applicant Attestation</w:t>
      </w:r>
      <w:bookmarkEnd w:id="12"/>
      <w:bookmarkEnd w:id="13"/>
    </w:p>
    <w:p w14:paraId="1F637BD9" w14:textId="27D9A2DE" w:rsidR="00D11EFF" w:rsidRPr="00DA5753" w:rsidRDefault="00D11EFF" w:rsidP="00D11EFF">
      <w:pPr>
        <w:pStyle w:val="TOCHeading"/>
        <w:spacing w:before="0"/>
        <w:rPr>
          <w:b/>
          <w:bCs/>
          <w:sz w:val="24"/>
          <w:szCs w:val="24"/>
        </w:rPr>
      </w:pPr>
      <w:r w:rsidRPr="00DA5753">
        <w:rPr>
          <w:b/>
          <w:bCs/>
          <w:sz w:val="24"/>
          <w:szCs w:val="24"/>
        </w:rPr>
        <w:t xml:space="preserve">REQUIRED FOR: </w:t>
      </w:r>
      <w:r w:rsidR="00346F74">
        <w:rPr>
          <w:b/>
          <w:bCs/>
          <w:sz w:val="24"/>
          <w:szCs w:val="24"/>
        </w:rPr>
        <w:t xml:space="preserve">ALL </w:t>
      </w:r>
      <w:r w:rsidRPr="00DA5753">
        <w:rPr>
          <w:b/>
          <w:bCs/>
          <w:sz w:val="24"/>
          <w:szCs w:val="24"/>
        </w:rPr>
        <w:t>NEW &amp; RENEWAL PROJECT</w:t>
      </w:r>
      <w:r w:rsidR="00D44D5F">
        <w:rPr>
          <w:b/>
          <w:bCs/>
          <w:sz w:val="24"/>
          <w:szCs w:val="24"/>
        </w:rPr>
        <w:t xml:space="preserve"> APPLICANTS</w:t>
      </w:r>
    </w:p>
    <w:p w14:paraId="469302E2" w14:textId="77777777" w:rsidR="00D11EFF" w:rsidRDefault="00D11EFF" w:rsidP="00D11EFF">
      <w:pPr>
        <w:rPr>
          <w:sz w:val="24"/>
          <w:szCs w:val="24"/>
        </w:rPr>
      </w:pPr>
      <w:r>
        <w:rPr>
          <w:sz w:val="24"/>
          <w:szCs w:val="24"/>
        </w:rPr>
        <w:t>I understand and agree:</w:t>
      </w:r>
    </w:p>
    <w:p w14:paraId="10E263C8" w14:textId="32ED9D83"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t>If awarded Continuum of Care funds by the U.S. Department of Housing and Urban Development, this project will comply with all program regulations as found in the Continuum of Care Program Interim Rule 24 CFR Part 578. The project will also comply with all other applicable federal, State and local regulations.</w:t>
      </w:r>
    </w:p>
    <w:p w14:paraId="581AB4AA" w14:textId="77777777"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t>The organization will enter required project and client data into the Homeless Management Information System (HMIS) or a comparable database in accordance with the HMIS Data Standards and HMIS Policies &amp; Procedures.</w:t>
      </w:r>
    </w:p>
    <w:p w14:paraId="1391C2C4" w14:textId="0DE9CC3D"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t>The funded project will participate in the Coordinated Entry System and adhere to all Coordinated Entry</w:t>
      </w:r>
      <w:hyperlink r:id="rId25" w:history="1">
        <w:r w:rsidRPr="00D11EFF">
          <w:rPr>
            <w:rStyle w:val="Hyperlink"/>
            <w:rFonts w:asciiTheme="minorHAnsi" w:hAnsiTheme="minorHAnsi" w:cstheme="minorHAnsi"/>
            <w:color w:val="auto"/>
            <w:u w:val="none"/>
          </w:rPr>
          <w:t xml:space="preserve"> </w:t>
        </w:r>
        <w:r w:rsidR="002768D8">
          <w:rPr>
            <w:rStyle w:val="Hyperlink"/>
            <w:rFonts w:asciiTheme="minorHAnsi" w:hAnsiTheme="minorHAnsi" w:cstheme="minorHAnsi"/>
            <w:color w:val="auto"/>
            <w:u w:val="none"/>
          </w:rPr>
          <w:t>P</w:t>
        </w:r>
        <w:r w:rsidRPr="00D11EFF">
          <w:rPr>
            <w:rStyle w:val="Hyperlink"/>
            <w:rFonts w:asciiTheme="minorHAnsi" w:hAnsiTheme="minorHAnsi" w:cstheme="minorHAnsi"/>
            <w:color w:val="auto"/>
            <w:u w:val="none"/>
          </w:rPr>
          <w:t xml:space="preserve">olicies and </w:t>
        </w:r>
        <w:r w:rsidR="002768D8">
          <w:rPr>
            <w:rStyle w:val="Hyperlink"/>
            <w:rFonts w:asciiTheme="minorHAnsi" w:hAnsiTheme="minorHAnsi" w:cstheme="minorHAnsi"/>
            <w:color w:val="auto"/>
            <w:u w:val="none"/>
          </w:rPr>
          <w:t>P</w:t>
        </w:r>
        <w:r w:rsidRPr="00D11EFF">
          <w:rPr>
            <w:rStyle w:val="Hyperlink"/>
            <w:rFonts w:asciiTheme="minorHAnsi" w:hAnsiTheme="minorHAnsi" w:cstheme="minorHAnsi"/>
            <w:color w:val="auto"/>
            <w:u w:val="none"/>
          </w:rPr>
          <w:t>rocedures.</w:t>
        </w:r>
      </w:hyperlink>
    </w:p>
    <w:p w14:paraId="59E986FC" w14:textId="5D4D0B3D"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t>Data submitted with this project application (including, but not necessarily limited data in the APR, Sage, in HMIS, or within the application itself) is complete, accurate and correct.</w:t>
      </w:r>
    </w:p>
    <w:p w14:paraId="6EEC4AB6" w14:textId="2AB29B18"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t xml:space="preserve">It is understood that renewal and new projects will be submitted to HUD in accordance with the FY2023 Rating and Ranking Policy and that such project ranking decisions are final. I can access a copy of the FY2023 CoC Competition Policy at the MD BoS website </w:t>
      </w:r>
      <w:r w:rsidRPr="002768D8">
        <w:rPr>
          <w:rFonts w:asciiTheme="minorHAnsi" w:hAnsiTheme="minorHAnsi" w:cstheme="minorHAnsi"/>
          <w:color w:val="44546A" w:themeColor="text2"/>
        </w:rPr>
        <w:t>(</w:t>
      </w:r>
      <w:hyperlink r:id="rId26" w:history="1">
        <w:r w:rsidRPr="002768D8">
          <w:rPr>
            <w:rStyle w:val="Hyperlink"/>
            <w:rFonts w:asciiTheme="minorHAnsi" w:hAnsiTheme="minorHAnsi" w:cstheme="minorHAnsi"/>
            <w:color w:val="44546A" w:themeColor="text2"/>
          </w:rPr>
          <w:t>https://www.mdboscoc.org/2023-coc-competition</w:t>
        </w:r>
      </w:hyperlink>
      <w:r w:rsidRPr="002768D8">
        <w:rPr>
          <w:rFonts w:asciiTheme="minorHAnsi" w:hAnsiTheme="minorHAnsi" w:cstheme="minorHAnsi"/>
          <w:color w:val="44546A" w:themeColor="text2"/>
        </w:rPr>
        <w:t>).</w:t>
      </w:r>
    </w:p>
    <w:p w14:paraId="79FB07CC" w14:textId="77777777"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t>It is understood that the MD BoS CoC Board is responsible for making decisions on which new and renewal projects are submitted to HUD each year as part of the annual CoC competition, and that the ultimate decision in whether a project is funded is made by HUD. It is further understood that 24 CFR §578.35 describes certain situations in which an agency may submit an appeal directly to HUD. It is agreed that the submission of an appeal to HUD, in accordance with HUD’s policies and procedures, is the final recourse that may be taken for the project.</w:t>
      </w:r>
    </w:p>
    <w:p w14:paraId="2E671BAA" w14:textId="77777777"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t>New Project Applications Only: If the new project funding applied for is awarded by HUD, it is expected that the grant agreement for that project will be executed and the project will be implemented. Failure to execute a grant agreement for new project funding may result in that funding being lost to the CoC. If my agency chooses to not execute a grant agreement for new project funding, that agency must attend a meeting with representatives of the CoC Lead Agency and the CoC Executive Committee to discuss why the agency is choosing to not accept new project funding. Additionally, the agency will not be allowed to apply for new CoC project funding for five (5) years. The CoC board also reserves the right to take additional action if needed.</w:t>
      </w:r>
    </w:p>
    <w:p w14:paraId="449D1AA8" w14:textId="77F6CD01"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lastRenderedPageBreak/>
        <w:t>If at any time my agency decides to voluntarily relinquish a renewal CoC grant, my agency will notify the CoC Lead Agency of this decision in writing as soon as possible</w:t>
      </w:r>
      <w:r w:rsidR="002768D8">
        <w:rPr>
          <w:rFonts w:asciiTheme="minorHAnsi" w:hAnsiTheme="minorHAnsi" w:cstheme="minorHAnsi"/>
        </w:rPr>
        <w:t>.</w:t>
      </w:r>
    </w:p>
    <w:p w14:paraId="5A1466F6" w14:textId="77777777"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t>If my agency voluntarily relinquishes a renewal grant, my agency will work with the CoC Lead Agency and other stakeholders as needed to ramp down the project and ensure that clients being served by the project are able to retain or achieve stable housing by the time the grant ends.</w:t>
      </w:r>
    </w:p>
    <w:p w14:paraId="5BBED397" w14:textId="77777777" w:rsidR="00D11EFF" w:rsidRDefault="00D11EFF" w:rsidP="00D11EFF">
      <w:pPr>
        <w:pStyle w:val="NormalWeb"/>
        <w:numPr>
          <w:ilvl w:val="0"/>
          <w:numId w:val="21"/>
        </w:numPr>
        <w:spacing w:before="240" w:beforeAutospacing="0" w:after="0" w:afterAutospacing="0"/>
        <w:rPr>
          <w:rFonts w:asciiTheme="minorHAnsi" w:hAnsiTheme="minorHAnsi" w:cstheme="minorHAnsi"/>
        </w:rPr>
      </w:pPr>
      <w:r w:rsidRPr="00D11EFF">
        <w:rPr>
          <w:rFonts w:asciiTheme="minorHAnsi" w:hAnsiTheme="minorHAnsi" w:cstheme="minorHAnsi"/>
        </w:rPr>
        <w:t>It is understood that my project will serve clients based only on HUD’s minimum eligibility criteria and the project target population as written in the grant application. It is understood that clients will not be excluded from the project unless there are other funder requirements with additional eligibility or exclusionary criteria over and above the HUD CoC program criteria. Please answer the following if the project has other funding requirements.</w:t>
      </w:r>
    </w:p>
    <w:p w14:paraId="42C83B18" w14:textId="3A8E62C1" w:rsidR="00D11EFF" w:rsidRPr="00D11EFF" w:rsidRDefault="00D11EFF" w:rsidP="00D11EFF">
      <w:pPr>
        <w:pStyle w:val="NormalWeb"/>
        <w:numPr>
          <w:ilvl w:val="1"/>
          <w:numId w:val="21"/>
        </w:numPr>
        <w:spacing w:before="240" w:beforeAutospacing="0" w:after="0" w:afterAutospacing="0"/>
        <w:rPr>
          <w:rFonts w:asciiTheme="minorHAnsi" w:hAnsiTheme="minorHAnsi" w:cstheme="minorHAnsi"/>
        </w:rPr>
      </w:pPr>
      <w:r w:rsidRPr="00D11EFF">
        <w:rPr>
          <w:rFonts w:asciiTheme="minorHAnsi" w:hAnsiTheme="minorHAnsi" w:cstheme="minorHAnsi"/>
        </w:rPr>
        <w:t xml:space="preserve">Name of funding source: </w:t>
      </w:r>
      <w:r>
        <w:rPr>
          <w:rFonts w:asciiTheme="minorHAnsi" w:hAnsiTheme="minorHAnsi" w:cstheme="minorHAnsi"/>
        </w:rPr>
        <w:t>________________________</w:t>
      </w:r>
    </w:p>
    <w:p w14:paraId="168FEF7F" w14:textId="14DA5F6F" w:rsidR="00D11EFF" w:rsidRPr="00D11EFF" w:rsidRDefault="00D11EFF" w:rsidP="00D11EFF">
      <w:pPr>
        <w:pStyle w:val="NormalWeb"/>
        <w:numPr>
          <w:ilvl w:val="1"/>
          <w:numId w:val="21"/>
        </w:numPr>
        <w:spacing w:before="240" w:beforeAutospacing="0" w:after="0" w:afterAutospacing="0"/>
        <w:rPr>
          <w:rFonts w:asciiTheme="minorHAnsi" w:hAnsiTheme="minorHAnsi" w:cstheme="minorHAnsi"/>
        </w:rPr>
      </w:pPr>
      <w:r w:rsidRPr="00D11EFF">
        <w:rPr>
          <w:rFonts w:asciiTheme="minorHAnsi" w:hAnsiTheme="minorHAnsi" w:cstheme="minorHAnsi"/>
        </w:rPr>
        <w:t xml:space="preserve">Eligibility or exclusionary criteria of that funding source: </w:t>
      </w:r>
      <w:r>
        <w:rPr>
          <w:rFonts w:asciiTheme="minorHAnsi" w:hAnsiTheme="minorHAnsi" w:cstheme="minorHAnsi"/>
        </w:rPr>
        <w:t>___________________</w:t>
      </w:r>
    </w:p>
    <w:p w14:paraId="2AE3A491" w14:textId="421C2F22" w:rsidR="00D11EFF" w:rsidRDefault="00D11EFF" w:rsidP="002768D8">
      <w:pPr>
        <w:pStyle w:val="NormalWeb"/>
        <w:spacing w:before="240" w:beforeAutospacing="0" w:after="240" w:afterAutospacing="0"/>
        <w:ind w:left="720"/>
        <w:rPr>
          <w:rFonts w:asciiTheme="minorHAnsi" w:hAnsiTheme="minorHAnsi" w:cstheme="minorHAnsi"/>
          <w:i/>
          <w:iCs/>
        </w:rPr>
      </w:pPr>
      <w:r w:rsidRPr="00D11EFF">
        <w:rPr>
          <w:rFonts w:asciiTheme="minorHAnsi" w:hAnsiTheme="minorHAnsi" w:cstheme="minorHAnsi"/>
          <w:i/>
          <w:iCs/>
        </w:rPr>
        <w:t xml:space="preserve">Note: </w:t>
      </w:r>
      <w:r w:rsidR="002768D8" w:rsidRPr="00D11EFF">
        <w:rPr>
          <w:rFonts w:asciiTheme="minorHAnsi" w:hAnsiTheme="minorHAnsi" w:cstheme="minorHAnsi"/>
          <w:i/>
          <w:iCs/>
        </w:rPr>
        <w:t>The</w:t>
      </w:r>
      <w:r w:rsidRPr="00D11EFF">
        <w:rPr>
          <w:rFonts w:asciiTheme="minorHAnsi" w:hAnsiTheme="minorHAnsi" w:cstheme="minorHAnsi"/>
          <w:i/>
          <w:iCs/>
        </w:rPr>
        <w:t xml:space="preserve"> CoC Lead may require additional documentation, such as a grant agreement, of other funder eligibility/exclusionary criteria.</w:t>
      </w:r>
    </w:p>
    <w:p w14:paraId="48D304C1" w14:textId="2FBAD953" w:rsidR="002768D8" w:rsidRPr="002768D8" w:rsidRDefault="002768D8" w:rsidP="002768D8">
      <w:pPr>
        <w:pStyle w:val="ListParagraph"/>
        <w:numPr>
          <w:ilvl w:val="0"/>
          <w:numId w:val="21"/>
        </w:numPr>
        <w:spacing w:after="240"/>
        <w:rPr>
          <w:rFonts w:eastAsia="Times New Roman" w:cstheme="minorHAnsi"/>
          <w:sz w:val="24"/>
          <w:szCs w:val="24"/>
        </w:rPr>
      </w:pPr>
      <w:r w:rsidRPr="002768D8">
        <w:rPr>
          <w:rFonts w:eastAsia="Times New Roman" w:cstheme="minorHAnsi"/>
          <w:sz w:val="24"/>
          <w:szCs w:val="24"/>
        </w:rPr>
        <w:t xml:space="preserve">It is our responsibility to ensure that all proposed program participants will be eligible for the program component type selected; that all proposed activities are eligible under 24 CFR part 578; each project narrative is fully responsive to the question being asked and that it meets all of the criteria for that question as required by this NOFO and included in the detailed instructions provided in eSNAPS; the data provided in various parts of the project application are consistent; and all required attachments correspond to the attachments list in eSNAPS and contain accurate and complete information and are dated between June 30, 2023 and September 30, 2023. </w:t>
      </w:r>
    </w:p>
    <w:p w14:paraId="3183A11C" w14:textId="1D0E4E00" w:rsidR="00D11EFF" w:rsidRPr="00D11EFF" w:rsidRDefault="00D11EFF" w:rsidP="00D11EFF">
      <w:pPr>
        <w:pStyle w:val="NormalWeb"/>
        <w:numPr>
          <w:ilvl w:val="0"/>
          <w:numId w:val="21"/>
        </w:numPr>
        <w:spacing w:before="240" w:beforeAutospacing="0" w:after="0" w:afterAutospacing="0"/>
        <w:rPr>
          <w:rFonts w:asciiTheme="minorHAnsi" w:hAnsiTheme="minorHAnsi" w:cstheme="minorHAnsi"/>
        </w:rPr>
      </w:pPr>
      <w:r>
        <w:rPr>
          <w:rFonts w:ascii="Calibri" w:eastAsia="Calibri" w:hAnsi="Calibri" w:cs="Calibri"/>
        </w:rPr>
        <w:t>All applicants will be required to attest to additional federal regulations in eSNAPS as required for a federal grant. Responses will be considered part of the application process.</w:t>
      </w:r>
    </w:p>
    <w:p w14:paraId="21C8783B" w14:textId="77777777" w:rsidR="00D11EFF" w:rsidRDefault="00D11EFF" w:rsidP="00D11EFF">
      <w:pPr>
        <w:rPr>
          <w:sz w:val="24"/>
          <w:szCs w:val="24"/>
        </w:rPr>
      </w:pPr>
    </w:p>
    <w:p w14:paraId="55888DF6" w14:textId="77777777" w:rsidR="00495209" w:rsidRDefault="00495209" w:rsidP="00D11EFF">
      <w:pPr>
        <w:rPr>
          <w:sz w:val="24"/>
          <w:szCs w:val="24"/>
        </w:rPr>
      </w:pPr>
    </w:p>
    <w:p w14:paraId="0C7AC671" w14:textId="77777777" w:rsidR="00495209" w:rsidRDefault="00495209" w:rsidP="00D11EFF">
      <w:pPr>
        <w:rPr>
          <w:sz w:val="24"/>
          <w:szCs w:val="24"/>
        </w:rPr>
      </w:pPr>
    </w:p>
    <w:p w14:paraId="22B926BC" w14:textId="77777777" w:rsidR="00D11EFF" w:rsidRDefault="00D11EFF" w:rsidP="00D11EFF">
      <w:pPr>
        <w:rPr>
          <w:sz w:val="14"/>
          <w:szCs w:val="14"/>
        </w:rPr>
      </w:pPr>
    </w:p>
    <w:p w14:paraId="340FAFB9" w14:textId="1A2AB988" w:rsidR="00D11EFF" w:rsidRPr="00D11EFF" w:rsidRDefault="00D11EFF" w:rsidP="00D11EFF">
      <w:pPr>
        <w:spacing w:before="0" w:after="0"/>
        <w:ind w:firstLine="360"/>
      </w:pPr>
      <w:r w:rsidRPr="00D11EFF">
        <w:t>____________________________       _______________</w:t>
      </w:r>
      <w:r w:rsidR="002768D8">
        <w:t>___</w:t>
      </w:r>
      <w:r w:rsidRPr="00D11EFF">
        <w:t>_____________</w:t>
      </w:r>
      <w:r w:rsidRPr="00D11EFF">
        <w:tab/>
      </w:r>
      <w:r w:rsidR="002768D8">
        <w:t>___</w:t>
      </w:r>
      <w:r w:rsidRPr="00D11EFF">
        <w:t>____________________</w:t>
      </w:r>
    </w:p>
    <w:p w14:paraId="58D5133D" w14:textId="5ACF4103" w:rsidR="00D11EFF" w:rsidRPr="002768D8" w:rsidRDefault="00D11EFF" w:rsidP="00D11EFF">
      <w:pPr>
        <w:spacing w:before="0" w:after="0"/>
        <w:ind w:firstLine="360"/>
        <w:rPr>
          <w:b/>
          <w:bCs/>
        </w:rPr>
      </w:pPr>
      <w:r w:rsidRPr="002768D8">
        <w:rPr>
          <w:b/>
          <w:bCs/>
        </w:rPr>
        <w:t>Authorized Representative Name</w:t>
      </w:r>
      <w:r w:rsidRPr="002768D8">
        <w:rPr>
          <w:b/>
          <w:bCs/>
        </w:rPr>
        <w:tab/>
        <w:t>Signature</w:t>
      </w:r>
      <w:r w:rsidRPr="002768D8">
        <w:rPr>
          <w:b/>
          <w:bCs/>
        </w:rPr>
        <w:tab/>
      </w:r>
      <w:r w:rsidRPr="002768D8">
        <w:rPr>
          <w:b/>
          <w:bCs/>
        </w:rPr>
        <w:tab/>
      </w:r>
      <w:r w:rsidRPr="002768D8">
        <w:rPr>
          <w:b/>
          <w:bCs/>
        </w:rPr>
        <w:tab/>
      </w:r>
      <w:r w:rsidRPr="002768D8">
        <w:rPr>
          <w:b/>
          <w:bCs/>
        </w:rPr>
        <w:tab/>
        <w:t>Date</w:t>
      </w:r>
    </w:p>
    <w:p w14:paraId="014FEC7F" w14:textId="77777777" w:rsidR="00D11EFF" w:rsidRDefault="00D11EFF" w:rsidP="00D11EFF">
      <w:pPr>
        <w:rPr>
          <w:rFonts w:asciiTheme="majorHAnsi" w:eastAsiaTheme="majorEastAsia" w:hAnsiTheme="majorHAnsi" w:cstheme="majorBidi"/>
          <w:caps/>
          <w:color w:val="30324B" w:themeColor="accent1"/>
          <w:spacing w:val="10"/>
          <w:sz w:val="44"/>
          <w:szCs w:val="44"/>
        </w:rPr>
      </w:pPr>
      <w:r>
        <w:rPr>
          <w:sz w:val="44"/>
          <w:szCs w:val="44"/>
        </w:rPr>
        <w:br w:type="page"/>
      </w:r>
    </w:p>
    <w:p w14:paraId="5EBAC5E2" w14:textId="77777777" w:rsidR="00D11EFF" w:rsidRPr="00DA5753" w:rsidRDefault="00D11EFF" w:rsidP="00D11EFF">
      <w:pPr>
        <w:pStyle w:val="Style1"/>
        <w:rPr>
          <w:sz w:val="44"/>
          <w:szCs w:val="44"/>
        </w:rPr>
      </w:pPr>
      <w:bookmarkStart w:id="14" w:name="_Toc141896226"/>
      <w:bookmarkStart w:id="15" w:name="_Toc141896426"/>
      <w:r w:rsidRPr="00DA5753">
        <w:rPr>
          <w:sz w:val="44"/>
          <w:szCs w:val="44"/>
        </w:rPr>
        <w:lastRenderedPageBreak/>
        <w:t>Housing First Assessment</w:t>
      </w:r>
      <w:bookmarkEnd w:id="14"/>
      <w:bookmarkEnd w:id="15"/>
    </w:p>
    <w:p w14:paraId="3E465F92" w14:textId="59784B42" w:rsidR="00D11EFF" w:rsidRPr="00D11EFF" w:rsidRDefault="00D11EFF" w:rsidP="00D11EFF">
      <w:pPr>
        <w:pStyle w:val="TOCHeading"/>
        <w:spacing w:before="0"/>
        <w:rPr>
          <w:b/>
          <w:bCs/>
          <w:sz w:val="24"/>
          <w:szCs w:val="24"/>
        </w:rPr>
      </w:pPr>
      <w:r w:rsidRPr="00D11EFF">
        <w:rPr>
          <w:b/>
          <w:bCs/>
          <w:sz w:val="24"/>
          <w:szCs w:val="24"/>
        </w:rPr>
        <w:t>REQUIRED FOR:</w:t>
      </w:r>
      <w:r w:rsidR="00346F74">
        <w:rPr>
          <w:b/>
          <w:bCs/>
          <w:sz w:val="24"/>
          <w:szCs w:val="24"/>
        </w:rPr>
        <w:t xml:space="preserve"> ALL</w:t>
      </w:r>
      <w:r w:rsidRPr="00D11EFF">
        <w:rPr>
          <w:b/>
          <w:bCs/>
          <w:sz w:val="24"/>
          <w:szCs w:val="24"/>
        </w:rPr>
        <w:t xml:space="preserve"> NEW &amp; RENEWAL PROJECT</w:t>
      </w:r>
      <w:r w:rsidR="00D44D5F">
        <w:rPr>
          <w:b/>
          <w:bCs/>
          <w:sz w:val="24"/>
          <w:szCs w:val="24"/>
        </w:rPr>
        <w:t xml:space="preserve"> APPLICANTS</w:t>
      </w:r>
    </w:p>
    <w:p w14:paraId="2CCD302B" w14:textId="77777777" w:rsidR="00D11EFF" w:rsidRDefault="00D11EFF" w:rsidP="00D11EFF">
      <w:pPr>
        <w:pBdr>
          <w:top w:val="nil"/>
          <w:left w:val="nil"/>
          <w:bottom w:val="nil"/>
          <w:right w:val="nil"/>
          <w:between w:val="nil"/>
        </w:pBdr>
        <w:spacing w:before="0" w:after="0" w:line="240" w:lineRule="auto"/>
        <w:rPr>
          <w:color w:val="000000"/>
          <w:sz w:val="24"/>
          <w:szCs w:val="24"/>
        </w:rPr>
      </w:pPr>
    </w:p>
    <w:p w14:paraId="56BDAA13" w14:textId="77777777" w:rsidR="00D11EFF" w:rsidRDefault="00D11EFF" w:rsidP="00D11EFF">
      <w:pPr>
        <w:pBdr>
          <w:top w:val="nil"/>
          <w:left w:val="nil"/>
          <w:bottom w:val="nil"/>
          <w:right w:val="nil"/>
          <w:between w:val="nil"/>
        </w:pBdr>
        <w:spacing w:before="0" w:after="0" w:line="240" w:lineRule="auto"/>
        <w:rPr>
          <w:color w:val="000000"/>
          <w:sz w:val="24"/>
          <w:szCs w:val="24"/>
        </w:rPr>
      </w:pPr>
      <w:r>
        <w:rPr>
          <w:color w:val="000000"/>
          <w:sz w:val="24"/>
          <w:szCs w:val="24"/>
        </w:rPr>
        <w:t>For a homelessness service system to work the most efficiently and effectively, individual programs must embrace a Housing First approach. In addition to the Housing First related questions in e-snaps, the Performance Review Committee may review the following Housing First Assessment in the process of reviewing and scoring applications.</w:t>
      </w:r>
    </w:p>
    <w:p w14:paraId="45328D8B" w14:textId="77777777" w:rsidR="00D11EFF" w:rsidRDefault="00D11EFF" w:rsidP="00D11EFF">
      <w:pPr>
        <w:pBdr>
          <w:top w:val="nil"/>
          <w:left w:val="nil"/>
          <w:bottom w:val="nil"/>
          <w:right w:val="nil"/>
          <w:between w:val="nil"/>
        </w:pBdr>
        <w:spacing w:before="0" w:after="0" w:line="240" w:lineRule="auto"/>
        <w:rPr>
          <w:b/>
          <w:color w:val="000000"/>
          <w:sz w:val="24"/>
          <w:szCs w:val="24"/>
        </w:rPr>
      </w:pPr>
    </w:p>
    <w:p w14:paraId="3F6CE3E4" w14:textId="77777777" w:rsidR="00D11EFF" w:rsidRDefault="00D11EFF" w:rsidP="00D11EFF">
      <w:pPr>
        <w:pBdr>
          <w:top w:val="nil"/>
          <w:left w:val="nil"/>
          <w:bottom w:val="nil"/>
          <w:right w:val="nil"/>
          <w:between w:val="nil"/>
        </w:pBdr>
        <w:spacing w:before="0" w:after="0" w:line="240" w:lineRule="auto"/>
        <w:rPr>
          <w:i/>
          <w:color w:val="000000"/>
          <w:sz w:val="24"/>
          <w:szCs w:val="24"/>
        </w:rPr>
      </w:pPr>
      <w:r>
        <w:rPr>
          <w:i/>
          <w:color w:val="000000"/>
          <w:sz w:val="24"/>
          <w:szCs w:val="24"/>
        </w:rPr>
        <w:t>Please check all boxes that apply.</w:t>
      </w:r>
    </w:p>
    <w:p w14:paraId="7FA3A66C" w14:textId="77777777" w:rsidR="00D11EFF" w:rsidRPr="00784FF2" w:rsidRDefault="00D11EFF" w:rsidP="00D11EFF">
      <w:pPr>
        <w:pStyle w:val="Heading5"/>
        <w:rPr>
          <w:sz w:val="24"/>
          <w:szCs w:val="24"/>
        </w:rPr>
      </w:pPr>
      <w:r w:rsidRPr="00784FF2">
        <w:rPr>
          <w:sz w:val="24"/>
          <w:szCs w:val="24"/>
        </w:rPr>
        <w:t>OVERALL</w:t>
      </w:r>
    </w:p>
    <w:p w14:paraId="443486F4" w14:textId="45C8A20D" w:rsidR="00D11EFF" w:rsidRDefault="00000000" w:rsidP="00D11EFF">
      <w:pPr>
        <w:pBdr>
          <w:top w:val="nil"/>
          <w:left w:val="nil"/>
          <w:bottom w:val="nil"/>
          <w:right w:val="nil"/>
          <w:between w:val="nil"/>
        </w:pBdr>
        <w:spacing w:before="0" w:after="0" w:line="240" w:lineRule="auto"/>
        <w:rPr>
          <w:color w:val="000000"/>
          <w:sz w:val="24"/>
          <w:szCs w:val="24"/>
        </w:rPr>
      </w:pPr>
      <w:sdt>
        <w:sdtPr>
          <w:rPr>
            <w:color w:val="000000"/>
            <w:sz w:val="24"/>
            <w:szCs w:val="24"/>
          </w:rPr>
          <w:id w:val="1765797254"/>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The term “Housing First” is used to describe the program.</w:t>
      </w:r>
    </w:p>
    <w:p w14:paraId="2E2A1316" w14:textId="5219A257" w:rsidR="00D11EFF" w:rsidRPr="002768D8" w:rsidRDefault="00000000" w:rsidP="00D11EFF">
      <w:pPr>
        <w:pBdr>
          <w:top w:val="nil"/>
          <w:left w:val="nil"/>
          <w:bottom w:val="nil"/>
          <w:right w:val="nil"/>
          <w:between w:val="nil"/>
        </w:pBdr>
        <w:spacing w:before="0" w:after="0" w:line="240" w:lineRule="auto"/>
        <w:ind w:left="720" w:hanging="720"/>
        <w:rPr>
          <w:color w:val="44546A" w:themeColor="text2"/>
          <w:sz w:val="24"/>
          <w:szCs w:val="24"/>
        </w:rPr>
      </w:pPr>
      <w:sdt>
        <w:sdtPr>
          <w:rPr>
            <w:color w:val="000000"/>
            <w:sz w:val="24"/>
            <w:szCs w:val="24"/>
          </w:rPr>
          <w:id w:val="1680933459"/>
          <w14:checkbox>
            <w14:checked w14:val="0"/>
            <w14:checkedState w14:val="2612" w14:font="MS Gothic"/>
            <w14:uncheckedState w14:val="2610" w14:font="MS Gothic"/>
          </w14:checkbox>
        </w:sdtPr>
        <w:sdtContent>
          <w:r w:rsidR="00D44D5F">
            <w:rPr>
              <w:rFonts w:ascii="MS Gothic" w:eastAsia="MS Gothic" w:hAnsi="MS Gothic" w:hint="eastAsia"/>
              <w:color w:val="000000"/>
              <w:sz w:val="24"/>
              <w:szCs w:val="24"/>
            </w:rPr>
            <w:t>☐</w:t>
          </w:r>
        </w:sdtContent>
      </w:sdt>
      <w:r w:rsidR="00D11EFF">
        <w:rPr>
          <w:color w:val="000000"/>
          <w:sz w:val="24"/>
          <w:szCs w:val="24"/>
        </w:rPr>
        <w:tab/>
        <w:t xml:space="preserve">Policies clearly delineate that the program is operating under “Housing First” principles as defined by the </w:t>
      </w:r>
      <w:hyperlink r:id="rId27">
        <w:r w:rsidR="00D11EFF" w:rsidRPr="002768D8">
          <w:rPr>
            <w:color w:val="44546A" w:themeColor="text2"/>
            <w:sz w:val="24"/>
            <w:szCs w:val="24"/>
            <w:u w:val="single"/>
          </w:rPr>
          <w:t>U.S. Interagency Council on Homelessness.</w:t>
        </w:r>
      </w:hyperlink>
    </w:p>
    <w:p w14:paraId="1F2B01AB" w14:textId="6A1AE43C" w:rsidR="00D11EFF" w:rsidRDefault="00000000" w:rsidP="00D11EFF">
      <w:pPr>
        <w:pBdr>
          <w:top w:val="nil"/>
          <w:left w:val="nil"/>
          <w:bottom w:val="nil"/>
          <w:right w:val="nil"/>
          <w:between w:val="nil"/>
        </w:pBdr>
        <w:spacing w:before="0" w:after="0" w:line="240" w:lineRule="auto"/>
        <w:ind w:left="720" w:hanging="720"/>
        <w:rPr>
          <w:sz w:val="24"/>
          <w:szCs w:val="24"/>
        </w:rPr>
      </w:pPr>
      <w:sdt>
        <w:sdtPr>
          <w:rPr>
            <w:sz w:val="24"/>
            <w:szCs w:val="24"/>
          </w:rPr>
          <w:id w:val="-790206546"/>
          <w14:checkbox>
            <w14:checked w14:val="0"/>
            <w14:checkedState w14:val="2612" w14:font="MS Gothic"/>
            <w14:uncheckedState w14:val="2610" w14:font="MS Gothic"/>
          </w14:checkbox>
        </w:sdtPr>
        <w:sdtContent>
          <w:r w:rsidR="00FA1025">
            <w:rPr>
              <w:rFonts w:ascii="MS Gothic" w:eastAsia="MS Gothic" w:hAnsi="MS Gothic" w:hint="eastAsia"/>
              <w:sz w:val="24"/>
              <w:szCs w:val="24"/>
            </w:rPr>
            <w:t>☐</w:t>
          </w:r>
        </w:sdtContent>
      </w:sdt>
      <w:r w:rsidR="00D11EFF">
        <w:rPr>
          <w:sz w:val="24"/>
          <w:szCs w:val="24"/>
        </w:rPr>
        <w:tab/>
        <w:t xml:space="preserve">Project has reviewed the </w:t>
      </w:r>
      <w:hyperlink r:id="rId28">
        <w:r w:rsidR="00D11EFF" w:rsidRPr="002768D8">
          <w:rPr>
            <w:color w:val="44546A" w:themeColor="text2"/>
            <w:sz w:val="24"/>
            <w:szCs w:val="24"/>
            <w:u w:val="single"/>
          </w:rPr>
          <w:t>“USICH Housing First Checklist: Assessing Projects and Systems for a Housing First Orientation”</w:t>
        </w:r>
      </w:hyperlink>
      <w:r w:rsidR="00D11EFF" w:rsidRPr="002768D8">
        <w:rPr>
          <w:color w:val="44546A" w:themeColor="text2"/>
          <w:sz w:val="24"/>
          <w:szCs w:val="24"/>
        </w:rPr>
        <w:t xml:space="preserve"> </w:t>
      </w:r>
      <w:r w:rsidR="00D11EFF">
        <w:rPr>
          <w:sz w:val="24"/>
          <w:szCs w:val="24"/>
        </w:rPr>
        <w:t>document.</w:t>
      </w:r>
    </w:p>
    <w:p w14:paraId="240A3F68" w14:textId="77777777" w:rsidR="00D11EFF" w:rsidRPr="00784FF2" w:rsidRDefault="00D11EFF" w:rsidP="00D11EFF">
      <w:pPr>
        <w:pStyle w:val="Heading5"/>
        <w:rPr>
          <w:sz w:val="24"/>
          <w:szCs w:val="24"/>
        </w:rPr>
      </w:pPr>
      <w:r w:rsidRPr="00784FF2">
        <w:rPr>
          <w:sz w:val="24"/>
          <w:szCs w:val="24"/>
        </w:rPr>
        <w:t>ADMISSION</w:t>
      </w:r>
    </w:p>
    <w:p w14:paraId="382F358D" w14:textId="7D4DF8A1"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486869323"/>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 xml:space="preserve">Applicants are accepted regardless of their use of substances or compliance with treatment. </w:t>
      </w:r>
    </w:p>
    <w:p w14:paraId="0626219E" w14:textId="4D699B1E"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451816780"/>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Participation in services is not a condition of program entry.</w:t>
      </w:r>
    </w:p>
    <w:p w14:paraId="7FE45122" w14:textId="5E945132"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97593812"/>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Poor credit history, rental history, criminal background, or other “housing readiness” factors will not be barriers to housing assistance.</w:t>
      </w:r>
    </w:p>
    <w:p w14:paraId="75098208" w14:textId="10960072"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037349994"/>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Applicants are not required to have income or employment prior to admission.</w:t>
      </w:r>
    </w:p>
    <w:p w14:paraId="08CE5057" w14:textId="136AB13C"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823186064"/>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Fleeing domestic violence is not a barrier to program access.</w:t>
      </w:r>
    </w:p>
    <w:p w14:paraId="6DECCE94" w14:textId="21679705"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rFonts w:ascii="Segoe UI Symbol" w:hAnsi="Segoe UI Symbol" w:cs="Segoe UI Symbol"/>
            <w:color w:val="000000"/>
            <w:sz w:val="24"/>
            <w:szCs w:val="24"/>
          </w:rPr>
          <w:id w:val="-2017446474"/>
          <w14:checkbox>
            <w14:checked w14:val="0"/>
            <w14:checkedState w14:val="2612" w14:font="MS Gothic"/>
            <w14:uncheckedState w14:val="2610" w14:font="MS Gothic"/>
          </w14:checkbox>
        </w:sdtPr>
        <w:sdtContent>
          <w:r w:rsidR="00FA1025">
            <w:rPr>
              <w:rFonts w:ascii="MS Gothic" w:eastAsia="MS Gothic" w:hAnsi="MS Gothic" w:cs="Segoe UI Symbol" w:hint="eastAsia"/>
              <w:color w:val="000000"/>
              <w:sz w:val="24"/>
              <w:szCs w:val="24"/>
            </w:rPr>
            <w:t>☐</w:t>
          </w:r>
        </w:sdtContent>
      </w:sdt>
      <w:r w:rsidR="00D11EFF">
        <w:rPr>
          <w:color w:val="000000"/>
          <w:sz w:val="24"/>
          <w:szCs w:val="24"/>
        </w:rPr>
        <w:tab/>
        <w:t>People with disabilities are offered clear opportunities to request reasonable accommodations within applications and screening processes and during tenancy and building and apartment units include special physical features that accommodate disabilities.</w:t>
      </w:r>
    </w:p>
    <w:p w14:paraId="30BDEDB7" w14:textId="10E90386"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576721390"/>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Programs must exhaust all housing options for applicants, and every effort should be made to avoid continuing an applicant’s homelessness.</w:t>
      </w:r>
    </w:p>
    <w:p w14:paraId="4250A8CF" w14:textId="77777777" w:rsidR="00D11EFF" w:rsidRPr="00784FF2" w:rsidRDefault="00D11EFF" w:rsidP="00D11EFF">
      <w:pPr>
        <w:pStyle w:val="Heading5"/>
        <w:rPr>
          <w:sz w:val="24"/>
          <w:szCs w:val="24"/>
        </w:rPr>
      </w:pPr>
      <w:r w:rsidRPr="00784FF2">
        <w:rPr>
          <w:sz w:val="24"/>
          <w:szCs w:val="24"/>
        </w:rPr>
        <w:t xml:space="preserve">SERVICE DELIVERY </w:t>
      </w:r>
    </w:p>
    <w:p w14:paraId="2B68D702" w14:textId="7F514957"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598446856"/>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Engagement and problem-solving are emphasized over therapeutic goals.</w:t>
      </w:r>
    </w:p>
    <w:p w14:paraId="700D2371" w14:textId="7DE2217C"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693440778"/>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Service plans are tenant-driven without predetermined goals.</w:t>
      </w:r>
    </w:p>
    <w:p w14:paraId="43159D56" w14:textId="4C9879D9"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698533456"/>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Participation in services is not a condition of permanent supportive housing tenancy.</w:t>
      </w:r>
    </w:p>
    <w:p w14:paraId="2F41CCAD" w14:textId="4DC3587A"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765961801"/>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Services are informed by a harm-reduction philosophy that recognizes that drug and alcohol use and addiction are a part of some tenants’ lives. Tenants are engaged in non-judgmental communication regarding drug and alcohol use and are offered education regarding how to avoid risky behaviors and engage in safer practices.</w:t>
      </w:r>
    </w:p>
    <w:p w14:paraId="0A55D9EC" w14:textId="77777777" w:rsidR="00D11EFF" w:rsidRDefault="00D11EFF" w:rsidP="00D11EFF">
      <w:pPr>
        <w:pBdr>
          <w:top w:val="nil"/>
          <w:left w:val="nil"/>
          <w:bottom w:val="nil"/>
          <w:right w:val="nil"/>
          <w:between w:val="nil"/>
        </w:pBdr>
        <w:spacing w:before="0" w:after="0" w:line="240" w:lineRule="auto"/>
        <w:ind w:left="720" w:hanging="720"/>
        <w:rPr>
          <w:i/>
          <w:color w:val="000000"/>
          <w:sz w:val="24"/>
          <w:szCs w:val="24"/>
        </w:rPr>
      </w:pPr>
    </w:p>
    <w:p w14:paraId="783B418C" w14:textId="77777777" w:rsidR="00784FF2" w:rsidRDefault="00784FF2" w:rsidP="00D11EFF">
      <w:pPr>
        <w:pStyle w:val="Heading5"/>
      </w:pPr>
    </w:p>
    <w:p w14:paraId="1A95FABE" w14:textId="7573D83B" w:rsidR="00D11EFF" w:rsidRPr="00784FF2" w:rsidRDefault="00D11EFF" w:rsidP="00D11EFF">
      <w:pPr>
        <w:pStyle w:val="Heading5"/>
        <w:rPr>
          <w:sz w:val="24"/>
          <w:szCs w:val="24"/>
        </w:rPr>
      </w:pPr>
      <w:r w:rsidRPr="00784FF2">
        <w:rPr>
          <w:sz w:val="24"/>
          <w:szCs w:val="24"/>
        </w:rPr>
        <w:lastRenderedPageBreak/>
        <w:t>DISCHARGE</w:t>
      </w:r>
    </w:p>
    <w:p w14:paraId="06C113DC" w14:textId="1ACB173C"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917085905"/>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Use of alcohol and drugs in and of itself is not a reason to evict a tenant.</w:t>
      </w:r>
    </w:p>
    <w:p w14:paraId="38238151" w14:textId="25390061"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454565177"/>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Tenants’ eviction cannot be for failure to follow through with supportive services, participation agreement or a treatment plan.</w:t>
      </w:r>
    </w:p>
    <w:p w14:paraId="4524C236" w14:textId="3400EAB7"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413587350"/>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Tenants may be evicted from the housing program only for serious program violations defined in written policies that are aligned with HUD prescribed Housing First guidance and/or rental property lease violations.</w:t>
      </w:r>
    </w:p>
    <w:p w14:paraId="2E3B7DE4" w14:textId="0483B5AD"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591843798"/>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Loss of income or failure to improve income is not a reason to terminate services.</w:t>
      </w:r>
    </w:p>
    <w:p w14:paraId="3B59595D" w14:textId="3F64CBB7"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710106122"/>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Fleeing domestic violence is not a reason to terminate services.</w:t>
      </w:r>
    </w:p>
    <w:p w14:paraId="6DC60DD6" w14:textId="66AA380C"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309476075"/>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Tenant must be informed of actions that could possibly cause termination from housing during intake, at recertification, and at any point of substantive change to the termination policy during program participation as verified by tenant signing an acknowledgment document to verify receipt of the termination policy.</w:t>
      </w:r>
    </w:p>
    <w:p w14:paraId="620DCEC4" w14:textId="6437360A"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756424399"/>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 xml:space="preserve">Every effort is made to offer a transfer to a tenant from one housing situation to </w:t>
      </w:r>
      <w:r w:rsidR="002768D8">
        <w:rPr>
          <w:color w:val="000000"/>
          <w:sz w:val="24"/>
          <w:szCs w:val="24"/>
        </w:rPr>
        <w:t>another if</w:t>
      </w:r>
      <w:r w:rsidR="00D11EFF">
        <w:rPr>
          <w:color w:val="000000"/>
          <w:sz w:val="24"/>
          <w:szCs w:val="24"/>
        </w:rPr>
        <w:t xml:space="preserve"> tenancy is in jeopardy. Whenever possible, eviction back into homelessness is avoided.</w:t>
      </w:r>
    </w:p>
    <w:p w14:paraId="46C21124" w14:textId="7D0C77DA" w:rsidR="00D11EFF" w:rsidRDefault="00000000" w:rsidP="00D11EFF">
      <w:pPr>
        <w:pBdr>
          <w:top w:val="nil"/>
          <w:left w:val="nil"/>
          <w:bottom w:val="nil"/>
          <w:right w:val="nil"/>
          <w:between w:val="nil"/>
        </w:pBdr>
        <w:spacing w:before="0" w:after="0" w:line="240" w:lineRule="auto"/>
        <w:ind w:left="720" w:hanging="720"/>
        <w:rPr>
          <w:color w:val="000000"/>
          <w:sz w:val="24"/>
          <w:szCs w:val="24"/>
        </w:rPr>
      </w:pPr>
      <w:sdt>
        <w:sdtPr>
          <w:rPr>
            <w:color w:val="000000"/>
            <w:sz w:val="24"/>
            <w:szCs w:val="24"/>
          </w:rPr>
          <w:id w:val="-1476829586"/>
          <w14:checkbox>
            <w14:checked w14:val="0"/>
            <w14:checkedState w14:val="2612" w14:font="MS Gothic"/>
            <w14:uncheckedState w14:val="2610" w14:font="MS Gothic"/>
          </w14:checkbox>
        </w:sdtPr>
        <w:sdtContent>
          <w:r w:rsidR="00FA1025">
            <w:rPr>
              <w:rFonts w:ascii="MS Gothic" w:eastAsia="MS Gothic" w:hAnsi="MS Gothic" w:hint="eastAsia"/>
              <w:color w:val="000000"/>
              <w:sz w:val="24"/>
              <w:szCs w:val="24"/>
            </w:rPr>
            <w:t>☐</w:t>
          </w:r>
        </w:sdtContent>
      </w:sdt>
      <w:r w:rsidR="00D11EFF">
        <w:rPr>
          <w:color w:val="000000"/>
          <w:sz w:val="24"/>
          <w:szCs w:val="24"/>
        </w:rPr>
        <w:tab/>
        <w:t>To the greatest extent practicable, upon the tenant’s exit the service provider will develop and communicate a comprehensive discharge plan for securing or maintaining permanent housing.</w:t>
      </w:r>
    </w:p>
    <w:p w14:paraId="3E21A52F" w14:textId="77777777" w:rsidR="00D11EFF" w:rsidRDefault="00D11EFF">
      <w:pPr>
        <w:rPr>
          <w:rFonts w:asciiTheme="majorHAnsi" w:eastAsiaTheme="majorEastAsia" w:hAnsiTheme="majorHAnsi" w:cstheme="majorBidi"/>
          <w:caps/>
          <w:color w:val="30324B" w:themeColor="accent1"/>
          <w:spacing w:val="10"/>
          <w:sz w:val="44"/>
          <w:szCs w:val="44"/>
        </w:rPr>
      </w:pPr>
      <w:r>
        <w:rPr>
          <w:sz w:val="44"/>
          <w:szCs w:val="44"/>
        </w:rPr>
        <w:br w:type="page"/>
      </w:r>
    </w:p>
    <w:p w14:paraId="243C446A" w14:textId="032BB093" w:rsidR="00DA5753" w:rsidRPr="00DA5753" w:rsidRDefault="00000000" w:rsidP="00DA5753">
      <w:pPr>
        <w:pStyle w:val="Title"/>
        <w:rPr>
          <w:sz w:val="44"/>
          <w:szCs w:val="44"/>
        </w:rPr>
      </w:pPr>
      <w:bookmarkStart w:id="16" w:name="_Toc141896227"/>
      <w:bookmarkStart w:id="17" w:name="_Toc141896427"/>
      <w:r w:rsidRPr="00DA5753">
        <w:rPr>
          <w:sz w:val="44"/>
          <w:szCs w:val="44"/>
        </w:rPr>
        <w:lastRenderedPageBreak/>
        <w:t>Proposal General Questions</w:t>
      </w:r>
      <w:bookmarkEnd w:id="16"/>
      <w:bookmarkEnd w:id="17"/>
      <w:r w:rsidRPr="00DA5753">
        <w:rPr>
          <w:sz w:val="44"/>
          <w:szCs w:val="44"/>
        </w:rPr>
        <w:t xml:space="preserve"> </w:t>
      </w:r>
    </w:p>
    <w:p w14:paraId="000001CB" w14:textId="01489CDE" w:rsidR="00090777" w:rsidRPr="00D11EFF" w:rsidRDefault="00D11EFF" w:rsidP="00DA5753">
      <w:pPr>
        <w:pStyle w:val="Heading1"/>
        <w:tabs>
          <w:tab w:val="left" w:pos="5447"/>
        </w:tabs>
        <w:rPr>
          <w:b/>
          <w:bCs/>
          <w:sz w:val="24"/>
          <w:szCs w:val="24"/>
          <w:highlight w:val="green"/>
        </w:rPr>
      </w:pPr>
      <w:bookmarkStart w:id="18" w:name="_Toc141896228"/>
      <w:bookmarkStart w:id="19" w:name="_Toc141896428"/>
      <w:r w:rsidRPr="00D11EFF">
        <w:rPr>
          <w:b/>
          <w:bCs/>
          <w:sz w:val="24"/>
          <w:szCs w:val="24"/>
        </w:rPr>
        <w:t xml:space="preserve">REQUIRED FOR: </w:t>
      </w:r>
      <w:r w:rsidR="00784FF2">
        <w:rPr>
          <w:b/>
          <w:bCs/>
          <w:sz w:val="24"/>
          <w:szCs w:val="24"/>
        </w:rPr>
        <w:t xml:space="preserve">all </w:t>
      </w:r>
      <w:r w:rsidRPr="00D11EFF">
        <w:rPr>
          <w:b/>
          <w:bCs/>
          <w:sz w:val="24"/>
          <w:szCs w:val="24"/>
        </w:rPr>
        <w:t>NEW &amp; RENEWAL PROJECT</w:t>
      </w:r>
      <w:bookmarkEnd w:id="18"/>
      <w:bookmarkEnd w:id="19"/>
      <w:r w:rsidR="00D44D5F">
        <w:rPr>
          <w:b/>
          <w:bCs/>
          <w:sz w:val="24"/>
          <w:szCs w:val="24"/>
        </w:rPr>
        <w:t xml:space="preserve"> APPLICANTS</w:t>
      </w:r>
    </w:p>
    <w:p w14:paraId="000001CD" w14:textId="77777777" w:rsidR="00090777" w:rsidRPr="00C05294" w:rsidRDefault="00000000">
      <w:pPr>
        <w:numPr>
          <w:ilvl w:val="0"/>
          <w:numId w:val="1"/>
        </w:numPr>
        <w:pBdr>
          <w:top w:val="nil"/>
          <w:left w:val="nil"/>
          <w:bottom w:val="nil"/>
          <w:right w:val="nil"/>
          <w:between w:val="nil"/>
        </w:pBdr>
        <w:spacing w:after="0" w:line="240" w:lineRule="auto"/>
        <w:rPr>
          <w:sz w:val="24"/>
          <w:szCs w:val="24"/>
        </w:rPr>
      </w:pPr>
      <w:r w:rsidRPr="00C05294">
        <w:rPr>
          <w:b/>
          <w:color w:val="000000"/>
          <w:sz w:val="24"/>
          <w:szCs w:val="24"/>
        </w:rPr>
        <w:t>HEALTHCARE</w:t>
      </w:r>
    </w:p>
    <w:p w14:paraId="000001CE" w14:textId="2241FAA6" w:rsidR="00090777" w:rsidRPr="00C05294" w:rsidRDefault="00000000">
      <w:pPr>
        <w:spacing w:after="0" w:line="240" w:lineRule="auto"/>
        <w:rPr>
          <w:rFonts w:cstheme="minorHAnsi"/>
          <w:sz w:val="24"/>
          <w:szCs w:val="24"/>
        </w:rPr>
      </w:pPr>
      <w:r w:rsidRPr="00C05294">
        <w:rPr>
          <w:rFonts w:cstheme="minorHAnsi"/>
          <w:sz w:val="24"/>
          <w:szCs w:val="24"/>
        </w:rPr>
        <w:t xml:space="preserve">Indicate, for each type of healthcare listed below, whether your program assists clients with enrolling in health insurance and/or assists clients effectively utilizing </w:t>
      </w:r>
      <w:r w:rsidR="002768D8">
        <w:rPr>
          <w:rFonts w:cstheme="minorHAnsi"/>
          <w:sz w:val="24"/>
          <w:szCs w:val="24"/>
        </w:rPr>
        <w:t>the</w:t>
      </w:r>
      <w:r w:rsidRPr="00C05294">
        <w:rPr>
          <w:rFonts w:cstheme="minorHAnsi"/>
          <w:sz w:val="24"/>
          <w:szCs w:val="24"/>
        </w:rPr>
        <w:t xml:space="preserve"> benefit</w:t>
      </w:r>
      <w:r w:rsidR="00781827" w:rsidRPr="00C05294">
        <w:rPr>
          <w:rFonts w:cstheme="minorHAnsi"/>
          <w:sz w:val="24"/>
          <w:szCs w:val="24"/>
        </w:rPr>
        <w:t>s.</w:t>
      </w:r>
      <w:r w:rsidRPr="00C05294">
        <w:rPr>
          <w:rFonts w:cstheme="minorHAnsi"/>
          <w:sz w:val="24"/>
          <w:szCs w:val="24"/>
        </w:rPr>
        <w:br/>
      </w:r>
    </w:p>
    <w:tbl>
      <w:tblPr>
        <w:tblStyle w:val="GridTable4-Accent1"/>
        <w:tblW w:w="10075" w:type="dxa"/>
        <w:tblLayout w:type="fixed"/>
        <w:tblLook w:val="04A0" w:firstRow="1" w:lastRow="0" w:firstColumn="1" w:lastColumn="0" w:noHBand="0" w:noVBand="1"/>
      </w:tblPr>
      <w:tblGrid>
        <w:gridCol w:w="5670"/>
        <w:gridCol w:w="1705"/>
        <w:gridCol w:w="2700"/>
      </w:tblGrid>
      <w:tr w:rsidR="00090777" w:rsidRPr="00C05294" w14:paraId="65D71DF7" w14:textId="77777777" w:rsidTr="00784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00001CF" w14:textId="77777777" w:rsidR="00090777" w:rsidRPr="00C05294" w:rsidRDefault="00000000" w:rsidP="00DA5753">
            <w:pPr>
              <w:pBdr>
                <w:top w:val="nil"/>
                <w:left w:val="nil"/>
                <w:bottom w:val="nil"/>
                <w:right w:val="nil"/>
                <w:between w:val="nil"/>
              </w:pBdr>
              <w:spacing w:before="0" w:line="259" w:lineRule="auto"/>
              <w:jc w:val="center"/>
              <w:rPr>
                <w:rFonts w:cstheme="minorHAnsi"/>
                <w:sz w:val="24"/>
                <w:szCs w:val="24"/>
              </w:rPr>
            </w:pPr>
            <w:r w:rsidRPr="00C05294">
              <w:rPr>
                <w:rFonts w:cstheme="minorHAnsi"/>
                <w:sz w:val="24"/>
                <w:szCs w:val="24"/>
              </w:rPr>
              <w:t>Type of Health Care</w:t>
            </w:r>
          </w:p>
        </w:tc>
        <w:tc>
          <w:tcPr>
            <w:tcW w:w="1705" w:type="dxa"/>
          </w:tcPr>
          <w:p w14:paraId="000001D0" w14:textId="77777777" w:rsidR="00090777" w:rsidRPr="00C05294" w:rsidRDefault="00000000" w:rsidP="00DA5753">
            <w:pPr>
              <w:pBdr>
                <w:top w:val="nil"/>
                <w:left w:val="nil"/>
                <w:bottom w:val="nil"/>
                <w:right w:val="nil"/>
                <w:between w:val="nil"/>
              </w:pBdr>
              <w:spacing w:before="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Assist with Enrollment</w:t>
            </w:r>
          </w:p>
        </w:tc>
        <w:tc>
          <w:tcPr>
            <w:tcW w:w="2700" w:type="dxa"/>
          </w:tcPr>
          <w:p w14:paraId="000001D1" w14:textId="77777777" w:rsidR="00090777" w:rsidRPr="00C05294" w:rsidRDefault="00000000" w:rsidP="00DA5753">
            <w:pPr>
              <w:pBdr>
                <w:top w:val="nil"/>
                <w:left w:val="nil"/>
                <w:bottom w:val="nil"/>
                <w:right w:val="nil"/>
                <w:between w:val="nil"/>
              </w:pBdr>
              <w:spacing w:before="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Assist with Utilization of Benefits</w:t>
            </w:r>
          </w:p>
        </w:tc>
      </w:tr>
      <w:tr w:rsidR="00090777" w:rsidRPr="00C05294" w14:paraId="08A57FC0" w14:textId="77777777" w:rsidTr="00784FF2">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670" w:type="dxa"/>
          </w:tcPr>
          <w:p w14:paraId="000001D2" w14:textId="77777777" w:rsidR="00090777" w:rsidRPr="00C05294" w:rsidRDefault="00000000" w:rsidP="00DA5753">
            <w:pPr>
              <w:pBdr>
                <w:top w:val="nil"/>
                <w:left w:val="nil"/>
                <w:bottom w:val="nil"/>
                <w:right w:val="nil"/>
                <w:between w:val="nil"/>
              </w:pBdr>
              <w:spacing w:before="0" w:line="259" w:lineRule="auto"/>
              <w:rPr>
                <w:rFonts w:cstheme="minorHAnsi"/>
                <w:color w:val="000000"/>
                <w:sz w:val="24"/>
                <w:szCs w:val="24"/>
              </w:rPr>
            </w:pPr>
            <w:r w:rsidRPr="00C05294">
              <w:rPr>
                <w:rFonts w:cstheme="minorHAnsi"/>
                <w:b w:val="0"/>
                <w:color w:val="000000"/>
                <w:sz w:val="24"/>
                <w:szCs w:val="24"/>
              </w:rPr>
              <w:t>Public Health Care Benefits (State or Federal benefits, Medicaid, Indian Health Services)</w:t>
            </w:r>
          </w:p>
        </w:tc>
        <w:sdt>
          <w:sdtPr>
            <w:rPr>
              <w:rFonts w:cstheme="minorHAnsi"/>
              <w:color w:val="000000"/>
              <w:sz w:val="24"/>
              <w:szCs w:val="24"/>
            </w:rPr>
            <w:id w:val="-1820645055"/>
            <w14:checkbox>
              <w14:checked w14:val="0"/>
              <w14:checkedState w14:val="2612" w14:font="MS Gothic"/>
              <w14:uncheckedState w14:val="2610" w14:font="MS Gothic"/>
            </w14:checkbox>
          </w:sdtPr>
          <w:sdtContent>
            <w:tc>
              <w:tcPr>
                <w:tcW w:w="1705" w:type="dxa"/>
              </w:tcPr>
              <w:p w14:paraId="000001D3" w14:textId="776B4930" w:rsidR="00090777" w:rsidRPr="00C05294" w:rsidRDefault="00FA1025" w:rsidP="00DA5753">
                <w:pPr>
                  <w:pBdr>
                    <w:top w:val="nil"/>
                    <w:left w:val="nil"/>
                    <w:bottom w:val="nil"/>
                    <w:right w:val="nil"/>
                    <w:between w:val="nil"/>
                  </w:pBdr>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1883622511"/>
            <w14:checkbox>
              <w14:checked w14:val="0"/>
              <w14:checkedState w14:val="2612" w14:font="MS Gothic"/>
              <w14:uncheckedState w14:val="2610" w14:font="MS Gothic"/>
            </w14:checkbox>
          </w:sdtPr>
          <w:sdtContent>
            <w:tc>
              <w:tcPr>
                <w:tcW w:w="2700" w:type="dxa"/>
              </w:tcPr>
              <w:p w14:paraId="000001D4" w14:textId="186BFFD6" w:rsidR="00090777" w:rsidRPr="00C05294" w:rsidRDefault="00FA1025" w:rsidP="00DA5753">
                <w:pPr>
                  <w:pBdr>
                    <w:top w:val="nil"/>
                    <w:left w:val="nil"/>
                    <w:bottom w:val="nil"/>
                    <w:right w:val="nil"/>
                    <w:between w:val="nil"/>
                  </w:pBdr>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50229542" w14:textId="77777777" w:rsidTr="00784FF2">
        <w:trPr>
          <w:trHeight w:val="348"/>
        </w:trPr>
        <w:tc>
          <w:tcPr>
            <w:cnfStyle w:val="001000000000" w:firstRow="0" w:lastRow="0" w:firstColumn="1" w:lastColumn="0" w:oddVBand="0" w:evenVBand="0" w:oddHBand="0" w:evenHBand="0" w:firstRowFirstColumn="0" w:firstRowLastColumn="0" w:lastRowFirstColumn="0" w:lastRowLastColumn="0"/>
            <w:tcW w:w="5670" w:type="dxa"/>
          </w:tcPr>
          <w:p w14:paraId="000001D5" w14:textId="23075292" w:rsidR="00090777" w:rsidRPr="00C05294" w:rsidRDefault="00000000" w:rsidP="00DA5753">
            <w:pPr>
              <w:pBdr>
                <w:top w:val="nil"/>
                <w:left w:val="nil"/>
                <w:bottom w:val="nil"/>
                <w:right w:val="nil"/>
                <w:between w:val="nil"/>
              </w:pBdr>
              <w:spacing w:before="0" w:line="259" w:lineRule="auto"/>
              <w:rPr>
                <w:rFonts w:cstheme="minorHAnsi"/>
                <w:color w:val="000000"/>
                <w:sz w:val="24"/>
                <w:szCs w:val="24"/>
              </w:rPr>
            </w:pPr>
            <w:r w:rsidRPr="00C05294">
              <w:rPr>
                <w:rFonts w:cstheme="minorHAnsi"/>
                <w:b w:val="0"/>
                <w:color w:val="000000"/>
                <w:sz w:val="24"/>
                <w:szCs w:val="24"/>
              </w:rPr>
              <w:t>Private Insurers</w:t>
            </w:r>
          </w:p>
        </w:tc>
        <w:sdt>
          <w:sdtPr>
            <w:rPr>
              <w:rFonts w:cstheme="minorHAnsi"/>
              <w:color w:val="000000"/>
              <w:sz w:val="24"/>
              <w:szCs w:val="24"/>
            </w:rPr>
            <w:id w:val="-64023152"/>
            <w14:checkbox>
              <w14:checked w14:val="0"/>
              <w14:checkedState w14:val="2612" w14:font="MS Gothic"/>
              <w14:uncheckedState w14:val="2610" w14:font="MS Gothic"/>
            </w14:checkbox>
          </w:sdtPr>
          <w:sdtContent>
            <w:tc>
              <w:tcPr>
                <w:tcW w:w="1705" w:type="dxa"/>
              </w:tcPr>
              <w:p w14:paraId="000001D6" w14:textId="72E8347D" w:rsidR="00090777" w:rsidRPr="00C05294" w:rsidRDefault="00FA1025" w:rsidP="00DA5753">
                <w:pPr>
                  <w:pBdr>
                    <w:top w:val="nil"/>
                    <w:left w:val="nil"/>
                    <w:bottom w:val="nil"/>
                    <w:right w:val="nil"/>
                    <w:between w:val="nil"/>
                  </w:pBdr>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339998709"/>
            <w14:checkbox>
              <w14:checked w14:val="0"/>
              <w14:checkedState w14:val="2612" w14:font="MS Gothic"/>
              <w14:uncheckedState w14:val="2610" w14:font="MS Gothic"/>
            </w14:checkbox>
          </w:sdtPr>
          <w:sdtContent>
            <w:tc>
              <w:tcPr>
                <w:tcW w:w="2700" w:type="dxa"/>
              </w:tcPr>
              <w:p w14:paraId="000001D7" w14:textId="62E7031C" w:rsidR="00090777" w:rsidRPr="00C05294" w:rsidRDefault="00FA1025" w:rsidP="00DA5753">
                <w:pPr>
                  <w:pBdr>
                    <w:top w:val="nil"/>
                    <w:left w:val="nil"/>
                    <w:bottom w:val="nil"/>
                    <w:right w:val="nil"/>
                    <w:between w:val="nil"/>
                  </w:pBdr>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59C4DAC5"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00001D8" w14:textId="06C3DD24" w:rsidR="00090777" w:rsidRPr="00C05294" w:rsidRDefault="00000000" w:rsidP="00DA5753">
            <w:pPr>
              <w:pBdr>
                <w:top w:val="nil"/>
                <w:left w:val="nil"/>
                <w:bottom w:val="nil"/>
                <w:right w:val="nil"/>
                <w:between w:val="nil"/>
              </w:pBdr>
              <w:spacing w:before="0" w:line="259" w:lineRule="auto"/>
              <w:rPr>
                <w:rFonts w:cstheme="minorHAnsi"/>
                <w:color w:val="000000"/>
                <w:sz w:val="24"/>
                <w:szCs w:val="24"/>
              </w:rPr>
            </w:pPr>
            <w:r w:rsidRPr="00C05294">
              <w:rPr>
                <w:rFonts w:cstheme="minorHAnsi"/>
                <w:b w:val="0"/>
                <w:color w:val="000000"/>
                <w:sz w:val="24"/>
                <w:szCs w:val="24"/>
              </w:rPr>
              <w:t>Non-Profit, Philanthropic</w:t>
            </w:r>
          </w:p>
        </w:tc>
        <w:sdt>
          <w:sdtPr>
            <w:rPr>
              <w:rFonts w:cstheme="minorHAnsi"/>
              <w:color w:val="000000"/>
              <w:sz w:val="24"/>
              <w:szCs w:val="24"/>
            </w:rPr>
            <w:id w:val="1722631353"/>
            <w14:checkbox>
              <w14:checked w14:val="0"/>
              <w14:checkedState w14:val="2612" w14:font="MS Gothic"/>
              <w14:uncheckedState w14:val="2610" w14:font="MS Gothic"/>
            </w14:checkbox>
          </w:sdtPr>
          <w:sdtContent>
            <w:tc>
              <w:tcPr>
                <w:tcW w:w="1705" w:type="dxa"/>
              </w:tcPr>
              <w:p w14:paraId="000001D9" w14:textId="5B0DF222" w:rsidR="00090777" w:rsidRPr="00C05294" w:rsidRDefault="00FA1025" w:rsidP="00DA5753">
                <w:pPr>
                  <w:pBdr>
                    <w:top w:val="nil"/>
                    <w:left w:val="nil"/>
                    <w:bottom w:val="nil"/>
                    <w:right w:val="nil"/>
                    <w:between w:val="nil"/>
                  </w:pBdr>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338082156"/>
            <w14:checkbox>
              <w14:checked w14:val="0"/>
              <w14:checkedState w14:val="2612" w14:font="MS Gothic"/>
              <w14:uncheckedState w14:val="2610" w14:font="MS Gothic"/>
            </w14:checkbox>
          </w:sdtPr>
          <w:sdtContent>
            <w:tc>
              <w:tcPr>
                <w:tcW w:w="2700" w:type="dxa"/>
              </w:tcPr>
              <w:p w14:paraId="000001DA" w14:textId="73D32C46" w:rsidR="00090777" w:rsidRPr="00C05294" w:rsidRDefault="00FA1025" w:rsidP="00DA5753">
                <w:pPr>
                  <w:pBdr>
                    <w:top w:val="nil"/>
                    <w:left w:val="nil"/>
                    <w:bottom w:val="nil"/>
                    <w:right w:val="nil"/>
                    <w:between w:val="nil"/>
                  </w:pBdr>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70099094" w14:textId="77777777" w:rsidTr="00784FF2">
        <w:tc>
          <w:tcPr>
            <w:cnfStyle w:val="001000000000" w:firstRow="0" w:lastRow="0" w:firstColumn="1" w:lastColumn="0" w:oddVBand="0" w:evenVBand="0" w:oddHBand="0" w:evenHBand="0" w:firstRowFirstColumn="0" w:firstRowLastColumn="0" w:lastRowFirstColumn="0" w:lastRowLastColumn="0"/>
            <w:tcW w:w="5670" w:type="dxa"/>
          </w:tcPr>
          <w:p w14:paraId="000001DB" w14:textId="77777777" w:rsidR="00090777" w:rsidRPr="00C05294" w:rsidRDefault="00000000" w:rsidP="00DA5753">
            <w:pPr>
              <w:pBdr>
                <w:top w:val="nil"/>
                <w:left w:val="nil"/>
                <w:bottom w:val="nil"/>
                <w:right w:val="nil"/>
                <w:between w:val="nil"/>
              </w:pBdr>
              <w:spacing w:before="0" w:line="259" w:lineRule="auto"/>
              <w:rPr>
                <w:rFonts w:cstheme="minorHAnsi"/>
                <w:color w:val="000000"/>
                <w:sz w:val="24"/>
                <w:szCs w:val="24"/>
              </w:rPr>
            </w:pPr>
            <w:r w:rsidRPr="00C05294">
              <w:rPr>
                <w:rFonts w:cstheme="minorHAnsi"/>
                <w:b w:val="0"/>
                <w:color w:val="000000"/>
                <w:sz w:val="24"/>
                <w:szCs w:val="24"/>
              </w:rPr>
              <w:t xml:space="preserve">Other: </w:t>
            </w:r>
          </w:p>
        </w:tc>
        <w:sdt>
          <w:sdtPr>
            <w:rPr>
              <w:rFonts w:cstheme="minorHAnsi"/>
              <w:color w:val="000000"/>
              <w:sz w:val="24"/>
              <w:szCs w:val="24"/>
            </w:rPr>
            <w:id w:val="-2035417325"/>
            <w14:checkbox>
              <w14:checked w14:val="0"/>
              <w14:checkedState w14:val="2612" w14:font="MS Gothic"/>
              <w14:uncheckedState w14:val="2610" w14:font="MS Gothic"/>
            </w14:checkbox>
          </w:sdtPr>
          <w:sdtContent>
            <w:tc>
              <w:tcPr>
                <w:tcW w:w="1705" w:type="dxa"/>
              </w:tcPr>
              <w:p w14:paraId="000001DC" w14:textId="7A7714BD" w:rsidR="00090777" w:rsidRPr="00C05294" w:rsidRDefault="00FA1025" w:rsidP="00DA5753">
                <w:pPr>
                  <w:pBdr>
                    <w:top w:val="nil"/>
                    <w:left w:val="nil"/>
                    <w:bottom w:val="nil"/>
                    <w:right w:val="nil"/>
                    <w:between w:val="nil"/>
                  </w:pBdr>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2045252693"/>
            <w14:checkbox>
              <w14:checked w14:val="0"/>
              <w14:checkedState w14:val="2612" w14:font="MS Gothic"/>
              <w14:uncheckedState w14:val="2610" w14:font="MS Gothic"/>
            </w14:checkbox>
          </w:sdtPr>
          <w:sdtContent>
            <w:tc>
              <w:tcPr>
                <w:tcW w:w="2700" w:type="dxa"/>
              </w:tcPr>
              <w:p w14:paraId="000001DD" w14:textId="302A567F" w:rsidR="00090777" w:rsidRPr="00C05294" w:rsidRDefault="00FA1025" w:rsidP="00DA5753">
                <w:pPr>
                  <w:pBdr>
                    <w:top w:val="nil"/>
                    <w:left w:val="nil"/>
                    <w:bottom w:val="nil"/>
                    <w:right w:val="nil"/>
                    <w:between w:val="nil"/>
                  </w:pBdr>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39FC75E0"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00001DE" w14:textId="77777777" w:rsidR="00090777" w:rsidRPr="00C05294" w:rsidRDefault="00000000" w:rsidP="00DA5753">
            <w:pPr>
              <w:pBdr>
                <w:top w:val="nil"/>
                <w:left w:val="nil"/>
                <w:bottom w:val="nil"/>
                <w:right w:val="nil"/>
                <w:between w:val="nil"/>
              </w:pBdr>
              <w:spacing w:before="0" w:line="259" w:lineRule="auto"/>
              <w:rPr>
                <w:rFonts w:cstheme="minorHAnsi"/>
                <w:color w:val="000000"/>
                <w:sz w:val="24"/>
                <w:szCs w:val="24"/>
              </w:rPr>
            </w:pPr>
            <w:r w:rsidRPr="00C05294">
              <w:rPr>
                <w:rFonts w:cstheme="minorHAnsi"/>
                <w:b w:val="0"/>
                <w:color w:val="000000"/>
                <w:sz w:val="24"/>
                <w:szCs w:val="24"/>
              </w:rPr>
              <w:t>N/A</w:t>
            </w:r>
          </w:p>
        </w:tc>
        <w:sdt>
          <w:sdtPr>
            <w:rPr>
              <w:rFonts w:cstheme="minorHAnsi"/>
              <w:color w:val="000000"/>
              <w:sz w:val="24"/>
              <w:szCs w:val="24"/>
            </w:rPr>
            <w:id w:val="67240797"/>
            <w14:checkbox>
              <w14:checked w14:val="0"/>
              <w14:checkedState w14:val="2612" w14:font="MS Gothic"/>
              <w14:uncheckedState w14:val="2610" w14:font="MS Gothic"/>
            </w14:checkbox>
          </w:sdtPr>
          <w:sdtContent>
            <w:tc>
              <w:tcPr>
                <w:tcW w:w="4405" w:type="dxa"/>
                <w:gridSpan w:val="2"/>
              </w:tcPr>
              <w:p w14:paraId="000001DF" w14:textId="207AE96C" w:rsidR="00090777" w:rsidRPr="00C05294" w:rsidRDefault="00FA1025" w:rsidP="00DA5753">
                <w:pPr>
                  <w:pBdr>
                    <w:top w:val="nil"/>
                    <w:left w:val="nil"/>
                    <w:bottom w:val="nil"/>
                    <w:right w:val="nil"/>
                    <w:between w:val="nil"/>
                  </w:pBdr>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bl>
    <w:p w14:paraId="000001E1" w14:textId="77777777" w:rsidR="00090777" w:rsidRDefault="00090777">
      <w:pPr>
        <w:spacing w:after="0" w:line="240" w:lineRule="auto"/>
      </w:pPr>
    </w:p>
    <w:p w14:paraId="000001E2" w14:textId="77777777" w:rsidR="00090777" w:rsidRPr="00C05294" w:rsidRDefault="00000000">
      <w:pPr>
        <w:numPr>
          <w:ilvl w:val="0"/>
          <w:numId w:val="1"/>
        </w:numPr>
        <w:pBdr>
          <w:top w:val="nil"/>
          <w:left w:val="nil"/>
          <w:bottom w:val="nil"/>
          <w:right w:val="nil"/>
          <w:between w:val="nil"/>
        </w:pBdr>
        <w:tabs>
          <w:tab w:val="left" w:pos="1080"/>
        </w:tabs>
        <w:spacing w:after="0" w:line="240" w:lineRule="auto"/>
        <w:rPr>
          <w:color w:val="000000"/>
          <w:sz w:val="24"/>
          <w:szCs w:val="24"/>
        </w:rPr>
      </w:pPr>
      <w:r w:rsidRPr="00C05294">
        <w:rPr>
          <w:b/>
          <w:smallCaps/>
          <w:color w:val="000000"/>
          <w:sz w:val="24"/>
          <w:szCs w:val="24"/>
        </w:rPr>
        <w:t>EDUCATIONAL ACCESS/SERVICES:</w:t>
      </w:r>
      <w:r w:rsidRPr="00C05294">
        <w:rPr>
          <w:color w:val="000000"/>
          <w:sz w:val="24"/>
          <w:szCs w:val="24"/>
        </w:rPr>
        <w:t xml:space="preserve">  </w:t>
      </w:r>
    </w:p>
    <w:p w14:paraId="000001E3" w14:textId="3CCB2A0C" w:rsidR="00090777" w:rsidRPr="00C05294" w:rsidRDefault="00781827">
      <w:pPr>
        <w:tabs>
          <w:tab w:val="left" w:pos="1080"/>
        </w:tabs>
        <w:spacing w:after="0" w:line="240" w:lineRule="auto"/>
        <w:rPr>
          <w:rFonts w:cstheme="minorHAnsi"/>
          <w:color w:val="000000"/>
          <w:sz w:val="24"/>
          <w:szCs w:val="24"/>
        </w:rPr>
      </w:pPr>
      <w:r w:rsidRPr="00C05294">
        <w:rPr>
          <w:rFonts w:cstheme="minorHAnsi"/>
          <w:color w:val="000000"/>
          <w:sz w:val="24"/>
          <w:szCs w:val="24"/>
        </w:rPr>
        <w:t>Indicate if the agency has any written formal agreements, MOU/MOAs or partnerships with one or more providers of early childhood services and supports listed below.</w:t>
      </w:r>
    </w:p>
    <w:p w14:paraId="000001E4" w14:textId="77777777" w:rsidR="00090777" w:rsidRPr="00C05294" w:rsidRDefault="00090777">
      <w:pPr>
        <w:pBdr>
          <w:top w:val="nil"/>
          <w:left w:val="nil"/>
          <w:bottom w:val="nil"/>
          <w:right w:val="nil"/>
          <w:between w:val="nil"/>
        </w:pBdr>
        <w:tabs>
          <w:tab w:val="left" w:pos="1080"/>
        </w:tabs>
        <w:spacing w:after="0" w:line="240" w:lineRule="auto"/>
        <w:ind w:left="1440"/>
        <w:rPr>
          <w:rFonts w:cstheme="minorHAnsi"/>
          <w:color w:val="000000"/>
          <w:sz w:val="24"/>
          <w:szCs w:val="24"/>
        </w:rPr>
      </w:pPr>
    </w:p>
    <w:tbl>
      <w:tblPr>
        <w:tblStyle w:val="GridTable4-Accent1"/>
        <w:tblW w:w="10075" w:type="dxa"/>
        <w:tblLayout w:type="fixed"/>
        <w:tblLook w:val="04A0" w:firstRow="1" w:lastRow="0" w:firstColumn="1" w:lastColumn="0" w:noHBand="0" w:noVBand="1"/>
      </w:tblPr>
      <w:tblGrid>
        <w:gridCol w:w="5575"/>
        <w:gridCol w:w="1980"/>
        <w:gridCol w:w="2520"/>
      </w:tblGrid>
      <w:tr w:rsidR="00090777" w:rsidRPr="00C05294" w14:paraId="2542F2CF" w14:textId="77777777" w:rsidTr="00784FF2">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000001E5" w14:textId="05A6566C" w:rsidR="00090777" w:rsidRPr="00C05294" w:rsidRDefault="00681DE1" w:rsidP="00DA5753">
            <w:pPr>
              <w:pBdr>
                <w:top w:val="nil"/>
                <w:left w:val="nil"/>
                <w:bottom w:val="nil"/>
                <w:right w:val="nil"/>
                <w:between w:val="nil"/>
              </w:pBdr>
              <w:tabs>
                <w:tab w:val="left" w:pos="1080"/>
              </w:tabs>
              <w:spacing w:before="0" w:line="259" w:lineRule="auto"/>
              <w:jc w:val="center"/>
              <w:rPr>
                <w:rFonts w:cstheme="minorHAnsi"/>
                <w:sz w:val="24"/>
                <w:szCs w:val="24"/>
              </w:rPr>
            </w:pPr>
            <w:r>
              <w:rPr>
                <w:rFonts w:cstheme="minorHAnsi"/>
                <w:sz w:val="24"/>
                <w:szCs w:val="24"/>
              </w:rPr>
              <w:t>Type of Organization</w:t>
            </w:r>
          </w:p>
        </w:tc>
        <w:tc>
          <w:tcPr>
            <w:tcW w:w="1980" w:type="dxa"/>
          </w:tcPr>
          <w:p w14:paraId="000001E6" w14:textId="77777777" w:rsidR="00090777" w:rsidRPr="00C05294" w:rsidRDefault="00000000" w:rsidP="00DA5753">
            <w:pPr>
              <w:pBdr>
                <w:top w:val="nil"/>
                <w:left w:val="nil"/>
                <w:bottom w:val="nil"/>
                <w:right w:val="nil"/>
                <w:between w:val="nil"/>
              </w:pBdr>
              <w:tabs>
                <w:tab w:val="left" w:pos="1080"/>
              </w:tabs>
              <w:spacing w:before="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MOU/MOA</w:t>
            </w:r>
          </w:p>
        </w:tc>
        <w:tc>
          <w:tcPr>
            <w:tcW w:w="2520" w:type="dxa"/>
          </w:tcPr>
          <w:p w14:paraId="000001E7" w14:textId="77777777" w:rsidR="00090777" w:rsidRPr="00C05294" w:rsidRDefault="00000000" w:rsidP="00DA5753">
            <w:pPr>
              <w:pBdr>
                <w:top w:val="nil"/>
                <w:left w:val="nil"/>
                <w:bottom w:val="nil"/>
                <w:right w:val="nil"/>
                <w:between w:val="nil"/>
              </w:pBdr>
              <w:tabs>
                <w:tab w:val="left" w:pos="1080"/>
              </w:tabs>
              <w:spacing w:before="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Other Formal Agreement</w:t>
            </w:r>
          </w:p>
        </w:tc>
      </w:tr>
      <w:tr w:rsidR="00090777" w:rsidRPr="00C05294" w14:paraId="1469C046" w14:textId="77777777" w:rsidTr="00784F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575" w:type="dxa"/>
          </w:tcPr>
          <w:p w14:paraId="000001E8"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Birth to 3 Years</w:t>
            </w:r>
          </w:p>
        </w:tc>
        <w:sdt>
          <w:sdtPr>
            <w:rPr>
              <w:rFonts w:cstheme="minorHAnsi"/>
              <w:color w:val="000000"/>
              <w:sz w:val="24"/>
              <w:szCs w:val="24"/>
            </w:rPr>
            <w:id w:val="508035953"/>
            <w14:checkbox>
              <w14:checked w14:val="0"/>
              <w14:checkedState w14:val="2612" w14:font="MS Gothic"/>
              <w14:uncheckedState w14:val="2610" w14:font="MS Gothic"/>
            </w14:checkbox>
          </w:sdtPr>
          <w:sdtContent>
            <w:tc>
              <w:tcPr>
                <w:tcW w:w="1980" w:type="dxa"/>
              </w:tcPr>
              <w:p w14:paraId="000001E9" w14:textId="247FDE51" w:rsidR="00090777" w:rsidRPr="00C05294" w:rsidRDefault="00FA1025" w:rsidP="00DA5753">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399134366"/>
            <w14:checkbox>
              <w14:checked w14:val="0"/>
              <w14:checkedState w14:val="2612" w14:font="MS Gothic"/>
              <w14:uncheckedState w14:val="2610" w14:font="MS Gothic"/>
            </w14:checkbox>
          </w:sdtPr>
          <w:sdtContent>
            <w:tc>
              <w:tcPr>
                <w:tcW w:w="2520" w:type="dxa"/>
              </w:tcPr>
              <w:p w14:paraId="000001EA" w14:textId="2CF45B47" w:rsidR="00090777" w:rsidRPr="00C05294" w:rsidRDefault="00FA1025" w:rsidP="00DA5753">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38020570" w14:textId="77777777" w:rsidTr="00784FF2">
        <w:tc>
          <w:tcPr>
            <w:cnfStyle w:val="001000000000" w:firstRow="0" w:lastRow="0" w:firstColumn="1" w:lastColumn="0" w:oddVBand="0" w:evenVBand="0" w:oddHBand="0" w:evenHBand="0" w:firstRowFirstColumn="0" w:firstRowLastColumn="0" w:lastRowFirstColumn="0" w:lastRowLastColumn="0"/>
            <w:tcW w:w="5575" w:type="dxa"/>
          </w:tcPr>
          <w:p w14:paraId="000001EB"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Child Care and Development Fund</w:t>
            </w:r>
          </w:p>
        </w:tc>
        <w:sdt>
          <w:sdtPr>
            <w:rPr>
              <w:rFonts w:cstheme="minorHAnsi"/>
              <w:color w:val="000000"/>
              <w:sz w:val="24"/>
              <w:szCs w:val="24"/>
            </w:rPr>
            <w:id w:val="-171652918"/>
            <w14:checkbox>
              <w14:checked w14:val="0"/>
              <w14:checkedState w14:val="2612" w14:font="MS Gothic"/>
              <w14:uncheckedState w14:val="2610" w14:font="MS Gothic"/>
            </w14:checkbox>
          </w:sdtPr>
          <w:sdtContent>
            <w:tc>
              <w:tcPr>
                <w:tcW w:w="1980" w:type="dxa"/>
              </w:tcPr>
              <w:p w14:paraId="000001EC" w14:textId="237F2EC4" w:rsidR="00090777" w:rsidRPr="00C05294" w:rsidRDefault="00FA1025" w:rsidP="00DA5753">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762837330"/>
            <w14:checkbox>
              <w14:checked w14:val="0"/>
              <w14:checkedState w14:val="2612" w14:font="MS Gothic"/>
              <w14:uncheckedState w14:val="2610" w14:font="MS Gothic"/>
            </w14:checkbox>
          </w:sdtPr>
          <w:sdtContent>
            <w:tc>
              <w:tcPr>
                <w:tcW w:w="2520" w:type="dxa"/>
              </w:tcPr>
              <w:p w14:paraId="000001ED" w14:textId="4DA5848E" w:rsidR="00090777" w:rsidRPr="00C05294" w:rsidRDefault="00FA1025" w:rsidP="00DA5753">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40976285"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000001EE"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Early Childhood Providers</w:t>
            </w:r>
          </w:p>
        </w:tc>
        <w:sdt>
          <w:sdtPr>
            <w:rPr>
              <w:rFonts w:cstheme="minorHAnsi"/>
              <w:color w:val="000000"/>
              <w:sz w:val="24"/>
              <w:szCs w:val="24"/>
            </w:rPr>
            <w:id w:val="-1577352963"/>
            <w14:checkbox>
              <w14:checked w14:val="0"/>
              <w14:checkedState w14:val="2612" w14:font="MS Gothic"/>
              <w14:uncheckedState w14:val="2610" w14:font="MS Gothic"/>
            </w14:checkbox>
          </w:sdtPr>
          <w:sdtContent>
            <w:tc>
              <w:tcPr>
                <w:tcW w:w="1980" w:type="dxa"/>
              </w:tcPr>
              <w:p w14:paraId="000001EF" w14:textId="6B61C6C4" w:rsidR="00090777" w:rsidRPr="00C05294" w:rsidRDefault="00FA1025" w:rsidP="00DA5753">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1743056944"/>
            <w14:checkbox>
              <w14:checked w14:val="0"/>
              <w14:checkedState w14:val="2612" w14:font="MS Gothic"/>
              <w14:uncheckedState w14:val="2610" w14:font="MS Gothic"/>
            </w14:checkbox>
          </w:sdtPr>
          <w:sdtContent>
            <w:tc>
              <w:tcPr>
                <w:tcW w:w="2520" w:type="dxa"/>
              </w:tcPr>
              <w:p w14:paraId="000001F0" w14:textId="61C5675E" w:rsidR="00090777" w:rsidRPr="00C05294" w:rsidRDefault="00FA1025" w:rsidP="00DA5753">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0AAB5113" w14:textId="77777777" w:rsidTr="00784FF2">
        <w:tc>
          <w:tcPr>
            <w:cnfStyle w:val="001000000000" w:firstRow="0" w:lastRow="0" w:firstColumn="1" w:lastColumn="0" w:oddVBand="0" w:evenVBand="0" w:oddHBand="0" w:evenHBand="0" w:firstRowFirstColumn="0" w:firstRowLastColumn="0" w:lastRowFirstColumn="0" w:lastRowLastColumn="0"/>
            <w:tcW w:w="5575" w:type="dxa"/>
          </w:tcPr>
          <w:p w14:paraId="000001F1" w14:textId="77777777" w:rsidR="00090777" w:rsidRPr="00C05294" w:rsidRDefault="00000000" w:rsidP="00DA5753">
            <w:pPr>
              <w:tabs>
                <w:tab w:val="left" w:pos="1080"/>
              </w:tabs>
              <w:spacing w:before="0"/>
              <w:rPr>
                <w:rFonts w:cstheme="minorHAnsi"/>
                <w:color w:val="000000"/>
                <w:sz w:val="24"/>
                <w:szCs w:val="24"/>
              </w:rPr>
            </w:pPr>
            <w:r w:rsidRPr="00C05294">
              <w:rPr>
                <w:rFonts w:cstheme="minorHAnsi"/>
                <w:b w:val="0"/>
                <w:color w:val="000000"/>
                <w:sz w:val="24"/>
                <w:szCs w:val="24"/>
              </w:rPr>
              <w:t>Early Head Start</w:t>
            </w:r>
          </w:p>
        </w:tc>
        <w:sdt>
          <w:sdtPr>
            <w:rPr>
              <w:rFonts w:cstheme="minorHAnsi"/>
              <w:color w:val="000000"/>
              <w:sz w:val="24"/>
              <w:szCs w:val="24"/>
            </w:rPr>
            <w:id w:val="1074624027"/>
            <w14:checkbox>
              <w14:checked w14:val="0"/>
              <w14:checkedState w14:val="2612" w14:font="MS Gothic"/>
              <w14:uncheckedState w14:val="2610" w14:font="MS Gothic"/>
            </w14:checkbox>
          </w:sdtPr>
          <w:sdtContent>
            <w:tc>
              <w:tcPr>
                <w:tcW w:w="1980" w:type="dxa"/>
              </w:tcPr>
              <w:p w14:paraId="000001F2" w14:textId="224D986B" w:rsidR="00090777" w:rsidRPr="00C05294" w:rsidRDefault="00FA1025" w:rsidP="00DA5753">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1906058913"/>
            <w14:checkbox>
              <w14:checked w14:val="0"/>
              <w14:checkedState w14:val="2612" w14:font="MS Gothic"/>
              <w14:uncheckedState w14:val="2610" w14:font="MS Gothic"/>
            </w14:checkbox>
          </w:sdtPr>
          <w:sdtContent>
            <w:tc>
              <w:tcPr>
                <w:tcW w:w="2520" w:type="dxa"/>
              </w:tcPr>
              <w:p w14:paraId="000001F3" w14:textId="42B486E4" w:rsidR="00090777" w:rsidRPr="00C05294" w:rsidRDefault="00FA1025" w:rsidP="00DA5753">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695207B0"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000001F4" w14:textId="77777777" w:rsidR="00090777" w:rsidRPr="00C05294" w:rsidRDefault="00000000" w:rsidP="00DA5753">
            <w:pPr>
              <w:tabs>
                <w:tab w:val="left" w:pos="1080"/>
              </w:tabs>
              <w:spacing w:before="0"/>
              <w:rPr>
                <w:rFonts w:cstheme="minorHAnsi"/>
                <w:color w:val="000000"/>
                <w:sz w:val="24"/>
                <w:szCs w:val="24"/>
              </w:rPr>
            </w:pPr>
            <w:r w:rsidRPr="00C05294">
              <w:rPr>
                <w:rFonts w:cstheme="minorHAnsi"/>
                <w:b w:val="0"/>
                <w:color w:val="000000"/>
                <w:sz w:val="24"/>
                <w:szCs w:val="24"/>
              </w:rPr>
              <w:t>Federal Home Visiting Program</w:t>
            </w:r>
          </w:p>
        </w:tc>
        <w:sdt>
          <w:sdtPr>
            <w:rPr>
              <w:rFonts w:cstheme="minorHAnsi"/>
              <w:color w:val="000000"/>
              <w:sz w:val="24"/>
              <w:szCs w:val="24"/>
            </w:rPr>
            <w:id w:val="529620363"/>
            <w14:checkbox>
              <w14:checked w14:val="0"/>
              <w14:checkedState w14:val="2612" w14:font="MS Gothic"/>
              <w14:uncheckedState w14:val="2610" w14:font="MS Gothic"/>
            </w14:checkbox>
          </w:sdtPr>
          <w:sdtContent>
            <w:tc>
              <w:tcPr>
                <w:tcW w:w="1980" w:type="dxa"/>
              </w:tcPr>
              <w:p w14:paraId="000001F5" w14:textId="72BD2A2B" w:rsidR="00090777" w:rsidRPr="00C05294" w:rsidRDefault="00FA1025" w:rsidP="00DA5753">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297451621"/>
            <w14:checkbox>
              <w14:checked w14:val="0"/>
              <w14:checkedState w14:val="2612" w14:font="MS Gothic"/>
              <w14:uncheckedState w14:val="2610" w14:font="MS Gothic"/>
            </w14:checkbox>
          </w:sdtPr>
          <w:sdtContent>
            <w:tc>
              <w:tcPr>
                <w:tcW w:w="2520" w:type="dxa"/>
              </w:tcPr>
              <w:p w14:paraId="000001F6" w14:textId="3A34324A" w:rsidR="00090777" w:rsidRPr="00C05294" w:rsidRDefault="00FA1025" w:rsidP="00DA5753">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0AFDD736" w14:textId="77777777" w:rsidTr="00784FF2">
        <w:tc>
          <w:tcPr>
            <w:cnfStyle w:val="001000000000" w:firstRow="0" w:lastRow="0" w:firstColumn="1" w:lastColumn="0" w:oddVBand="0" w:evenVBand="0" w:oddHBand="0" w:evenHBand="0" w:firstRowFirstColumn="0" w:firstRowLastColumn="0" w:lastRowFirstColumn="0" w:lastRowLastColumn="0"/>
            <w:tcW w:w="5575" w:type="dxa"/>
          </w:tcPr>
          <w:p w14:paraId="000001F7" w14:textId="77777777" w:rsidR="00090777" w:rsidRPr="00C05294" w:rsidRDefault="00000000" w:rsidP="00DA5753">
            <w:pPr>
              <w:tabs>
                <w:tab w:val="left" w:pos="1080"/>
              </w:tabs>
              <w:spacing w:before="0"/>
              <w:rPr>
                <w:rFonts w:cstheme="minorHAnsi"/>
                <w:color w:val="000000"/>
                <w:sz w:val="24"/>
                <w:szCs w:val="24"/>
              </w:rPr>
            </w:pPr>
            <w:r w:rsidRPr="00C05294">
              <w:rPr>
                <w:rFonts w:cstheme="minorHAnsi"/>
                <w:b w:val="0"/>
                <w:color w:val="000000"/>
                <w:sz w:val="24"/>
                <w:szCs w:val="24"/>
              </w:rPr>
              <w:t>Head Start</w:t>
            </w:r>
          </w:p>
        </w:tc>
        <w:sdt>
          <w:sdtPr>
            <w:rPr>
              <w:rFonts w:cstheme="minorHAnsi"/>
              <w:color w:val="000000"/>
              <w:sz w:val="24"/>
              <w:szCs w:val="24"/>
            </w:rPr>
            <w:id w:val="-1717046559"/>
            <w14:checkbox>
              <w14:checked w14:val="0"/>
              <w14:checkedState w14:val="2612" w14:font="MS Gothic"/>
              <w14:uncheckedState w14:val="2610" w14:font="MS Gothic"/>
            </w14:checkbox>
          </w:sdtPr>
          <w:sdtContent>
            <w:tc>
              <w:tcPr>
                <w:tcW w:w="1980" w:type="dxa"/>
              </w:tcPr>
              <w:p w14:paraId="000001F8" w14:textId="7E3FC525" w:rsidR="00090777" w:rsidRPr="00C05294" w:rsidRDefault="00FA1025" w:rsidP="00DA5753">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740525514"/>
            <w14:checkbox>
              <w14:checked w14:val="0"/>
              <w14:checkedState w14:val="2612" w14:font="MS Gothic"/>
              <w14:uncheckedState w14:val="2610" w14:font="MS Gothic"/>
            </w14:checkbox>
          </w:sdtPr>
          <w:sdtContent>
            <w:tc>
              <w:tcPr>
                <w:tcW w:w="2520" w:type="dxa"/>
              </w:tcPr>
              <w:p w14:paraId="000001F9" w14:textId="75BCDB37" w:rsidR="00090777" w:rsidRPr="00C05294" w:rsidRDefault="00FA1025" w:rsidP="00DA5753">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4735F827"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000001FA" w14:textId="77777777" w:rsidR="00090777" w:rsidRPr="00C05294" w:rsidRDefault="00000000" w:rsidP="00DA5753">
            <w:pPr>
              <w:tabs>
                <w:tab w:val="left" w:pos="1080"/>
              </w:tabs>
              <w:spacing w:before="0"/>
              <w:rPr>
                <w:rFonts w:cstheme="minorHAnsi"/>
                <w:color w:val="000000"/>
                <w:sz w:val="24"/>
                <w:szCs w:val="24"/>
              </w:rPr>
            </w:pPr>
            <w:r w:rsidRPr="00C05294">
              <w:rPr>
                <w:rFonts w:cstheme="minorHAnsi"/>
                <w:b w:val="0"/>
                <w:color w:val="000000"/>
                <w:sz w:val="24"/>
                <w:szCs w:val="24"/>
              </w:rPr>
              <w:t>Healthy Start</w:t>
            </w:r>
          </w:p>
        </w:tc>
        <w:sdt>
          <w:sdtPr>
            <w:rPr>
              <w:rFonts w:cstheme="minorHAnsi"/>
              <w:color w:val="000000"/>
              <w:sz w:val="24"/>
              <w:szCs w:val="24"/>
            </w:rPr>
            <w:id w:val="-564956784"/>
            <w14:checkbox>
              <w14:checked w14:val="0"/>
              <w14:checkedState w14:val="2612" w14:font="MS Gothic"/>
              <w14:uncheckedState w14:val="2610" w14:font="MS Gothic"/>
            </w14:checkbox>
          </w:sdtPr>
          <w:sdtContent>
            <w:tc>
              <w:tcPr>
                <w:tcW w:w="1980" w:type="dxa"/>
              </w:tcPr>
              <w:p w14:paraId="000001FB" w14:textId="028238D6" w:rsidR="00090777" w:rsidRPr="00C05294" w:rsidRDefault="00FA1025" w:rsidP="00DA5753">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633491241"/>
            <w14:checkbox>
              <w14:checked w14:val="0"/>
              <w14:checkedState w14:val="2612" w14:font="MS Gothic"/>
              <w14:uncheckedState w14:val="2610" w14:font="MS Gothic"/>
            </w14:checkbox>
          </w:sdtPr>
          <w:sdtContent>
            <w:tc>
              <w:tcPr>
                <w:tcW w:w="2520" w:type="dxa"/>
              </w:tcPr>
              <w:p w14:paraId="000001FC" w14:textId="4E9BD5EF" w:rsidR="00090777" w:rsidRPr="00C05294" w:rsidRDefault="00FA1025" w:rsidP="00DA5753">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7C7DB938" w14:textId="77777777" w:rsidTr="00784FF2">
        <w:tc>
          <w:tcPr>
            <w:cnfStyle w:val="001000000000" w:firstRow="0" w:lastRow="0" w:firstColumn="1" w:lastColumn="0" w:oddVBand="0" w:evenVBand="0" w:oddHBand="0" w:evenHBand="0" w:firstRowFirstColumn="0" w:firstRowLastColumn="0" w:lastRowFirstColumn="0" w:lastRowLastColumn="0"/>
            <w:tcW w:w="5575" w:type="dxa"/>
          </w:tcPr>
          <w:p w14:paraId="000001FD" w14:textId="77777777" w:rsidR="00090777" w:rsidRPr="00C05294" w:rsidRDefault="00000000" w:rsidP="00DA5753">
            <w:pPr>
              <w:tabs>
                <w:tab w:val="left" w:pos="1080"/>
              </w:tabs>
              <w:spacing w:before="0"/>
              <w:rPr>
                <w:rFonts w:cstheme="minorHAnsi"/>
                <w:color w:val="000000"/>
                <w:sz w:val="24"/>
                <w:szCs w:val="24"/>
              </w:rPr>
            </w:pPr>
            <w:r w:rsidRPr="00C05294">
              <w:rPr>
                <w:rFonts w:cstheme="minorHAnsi"/>
                <w:b w:val="0"/>
                <w:color w:val="000000"/>
                <w:sz w:val="24"/>
                <w:szCs w:val="24"/>
              </w:rPr>
              <w:t>Public Pre-K</w:t>
            </w:r>
          </w:p>
        </w:tc>
        <w:sdt>
          <w:sdtPr>
            <w:rPr>
              <w:rFonts w:cstheme="minorHAnsi"/>
              <w:color w:val="000000"/>
              <w:sz w:val="24"/>
              <w:szCs w:val="24"/>
            </w:rPr>
            <w:id w:val="19754615"/>
            <w14:checkbox>
              <w14:checked w14:val="0"/>
              <w14:checkedState w14:val="2612" w14:font="MS Gothic"/>
              <w14:uncheckedState w14:val="2610" w14:font="MS Gothic"/>
            </w14:checkbox>
          </w:sdtPr>
          <w:sdtContent>
            <w:tc>
              <w:tcPr>
                <w:tcW w:w="1980" w:type="dxa"/>
              </w:tcPr>
              <w:p w14:paraId="000001FE" w14:textId="14454261" w:rsidR="00090777" w:rsidRPr="00C05294" w:rsidRDefault="00FA1025" w:rsidP="00495209">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1579903059"/>
            <w14:checkbox>
              <w14:checked w14:val="0"/>
              <w14:checkedState w14:val="2612" w14:font="MS Gothic"/>
              <w14:uncheckedState w14:val="2610" w14:font="MS Gothic"/>
            </w14:checkbox>
          </w:sdtPr>
          <w:sdtContent>
            <w:tc>
              <w:tcPr>
                <w:tcW w:w="2520" w:type="dxa"/>
              </w:tcPr>
              <w:p w14:paraId="000001FF" w14:textId="14C0B99B" w:rsidR="00090777" w:rsidRPr="00C05294" w:rsidRDefault="00FA1025" w:rsidP="00495209">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7E379D5D"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00000200" w14:textId="77777777" w:rsidR="00090777" w:rsidRPr="00C05294" w:rsidRDefault="00000000" w:rsidP="00DA5753">
            <w:pPr>
              <w:tabs>
                <w:tab w:val="left" w:pos="1080"/>
              </w:tabs>
              <w:spacing w:before="0"/>
              <w:rPr>
                <w:rFonts w:cstheme="minorHAnsi"/>
                <w:color w:val="000000"/>
                <w:sz w:val="24"/>
                <w:szCs w:val="24"/>
              </w:rPr>
            </w:pPr>
            <w:r w:rsidRPr="00C05294">
              <w:rPr>
                <w:rFonts w:cstheme="minorHAnsi"/>
                <w:b w:val="0"/>
                <w:color w:val="000000"/>
                <w:sz w:val="24"/>
                <w:szCs w:val="24"/>
              </w:rPr>
              <w:t>Tribal Home Visiting Program</w:t>
            </w:r>
          </w:p>
        </w:tc>
        <w:sdt>
          <w:sdtPr>
            <w:rPr>
              <w:rFonts w:cstheme="minorHAnsi"/>
              <w:color w:val="000000"/>
              <w:sz w:val="24"/>
              <w:szCs w:val="24"/>
            </w:rPr>
            <w:id w:val="-846248347"/>
            <w14:checkbox>
              <w14:checked w14:val="0"/>
              <w14:checkedState w14:val="2612" w14:font="MS Gothic"/>
              <w14:uncheckedState w14:val="2610" w14:font="MS Gothic"/>
            </w14:checkbox>
          </w:sdtPr>
          <w:sdtContent>
            <w:tc>
              <w:tcPr>
                <w:tcW w:w="1980" w:type="dxa"/>
              </w:tcPr>
              <w:p w14:paraId="00000201" w14:textId="698315DE" w:rsidR="00090777" w:rsidRPr="00C05294" w:rsidRDefault="00FA1025" w:rsidP="00495209">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344222018"/>
            <w14:checkbox>
              <w14:checked w14:val="0"/>
              <w14:checkedState w14:val="2612" w14:font="MS Gothic"/>
              <w14:uncheckedState w14:val="2610" w14:font="MS Gothic"/>
            </w14:checkbox>
          </w:sdtPr>
          <w:sdtContent>
            <w:tc>
              <w:tcPr>
                <w:tcW w:w="2520" w:type="dxa"/>
              </w:tcPr>
              <w:p w14:paraId="00000202" w14:textId="34AEFDFB" w:rsidR="00090777" w:rsidRPr="00C05294" w:rsidRDefault="00FA1025" w:rsidP="00495209">
                <w:pPr>
                  <w:pBdr>
                    <w:top w:val="nil"/>
                    <w:left w:val="nil"/>
                    <w:bottom w:val="nil"/>
                    <w:right w:val="nil"/>
                    <w:between w:val="nil"/>
                  </w:pBdr>
                  <w:tabs>
                    <w:tab w:val="left" w:pos="1080"/>
                  </w:tabs>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rsidRPr="00C05294" w14:paraId="369CFB16" w14:textId="77777777" w:rsidTr="00784FF2">
        <w:tc>
          <w:tcPr>
            <w:cnfStyle w:val="001000000000" w:firstRow="0" w:lastRow="0" w:firstColumn="1" w:lastColumn="0" w:oddVBand="0" w:evenVBand="0" w:oddHBand="0" w:evenHBand="0" w:firstRowFirstColumn="0" w:firstRowLastColumn="0" w:lastRowFirstColumn="0" w:lastRowLastColumn="0"/>
            <w:tcW w:w="5575" w:type="dxa"/>
          </w:tcPr>
          <w:p w14:paraId="00000203" w14:textId="77777777" w:rsidR="00090777" w:rsidRPr="00C05294" w:rsidRDefault="00000000" w:rsidP="00DA5753">
            <w:pPr>
              <w:tabs>
                <w:tab w:val="left" w:pos="1080"/>
              </w:tabs>
              <w:spacing w:before="0"/>
              <w:rPr>
                <w:rFonts w:cstheme="minorHAnsi"/>
                <w:color w:val="000000"/>
                <w:sz w:val="24"/>
                <w:szCs w:val="24"/>
              </w:rPr>
            </w:pPr>
            <w:r w:rsidRPr="00C05294">
              <w:rPr>
                <w:rFonts w:cstheme="minorHAnsi"/>
                <w:b w:val="0"/>
                <w:color w:val="000000"/>
                <w:sz w:val="24"/>
                <w:szCs w:val="24"/>
              </w:rPr>
              <w:t>Other:</w:t>
            </w:r>
          </w:p>
        </w:tc>
        <w:sdt>
          <w:sdtPr>
            <w:rPr>
              <w:rFonts w:cstheme="minorHAnsi"/>
              <w:color w:val="000000"/>
              <w:sz w:val="24"/>
              <w:szCs w:val="24"/>
            </w:rPr>
            <w:id w:val="965929002"/>
            <w14:checkbox>
              <w14:checked w14:val="0"/>
              <w14:checkedState w14:val="2612" w14:font="MS Gothic"/>
              <w14:uncheckedState w14:val="2610" w14:font="MS Gothic"/>
            </w14:checkbox>
          </w:sdtPr>
          <w:sdtContent>
            <w:tc>
              <w:tcPr>
                <w:tcW w:w="1980" w:type="dxa"/>
              </w:tcPr>
              <w:p w14:paraId="00000204" w14:textId="01AC89CB" w:rsidR="00090777" w:rsidRPr="00C05294" w:rsidRDefault="00FA1025" w:rsidP="00495209">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sdt>
          <w:sdtPr>
            <w:rPr>
              <w:rFonts w:cstheme="minorHAnsi"/>
              <w:color w:val="000000"/>
              <w:sz w:val="24"/>
              <w:szCs w:val="24"/>
            </w:rPr>
            <w:id w:val="885460196"/>
            <w14:checkbox>
              <w14:checked w14:val="0"/>
              <w14:checkedState w14:val="2612" w14:font="MS Gothic"/>
              <w14:uncheckedState w14:val="2610" w14:font="MS Gothic"/>
            </w14:checkbox>
          </w:sdtPr>
          <w:sdtContent>
            <w:tc>
              <w:tcPr>
                <w:tcW w:w="2520" w:type="dxa"/>
              </w:tcPr>
              <w:p w14:paraId="00000205" w14:textId="6AA74979" w:rsidR="00090777" w:rsidRPr="00C05294" w:rsidRDefault="00FA1025" w:rsidP="00495209">
                <w:pPr>
                  <w:pBdr>
                    <w:top w:val="nil"/>
                    <w:left w:val="nil"/>
                    <w:bottom w:val="nil"/>
                    <w:right w:val="nil"/>
                    <w:between w:val="nil"/>
                  </w:pBdr>
                  <w:tabs>
                    <w:tab w:val="left" w:pos="1080"/>
                  </w:tabs>
                  <w:spacing w:before="0" w:line="259"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r w:rsidR="00090777" w14:paraId="3F595009"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00000206" w14:textId="77777777" w:rsidR="00090777" w:rsidRPr="00784FF2" w:rsidRDefault="00000000" w:rsidP="00495209">
            <w:pPr>
              <w:pBdr>
                <w:top w:val="nil"/>
                <w:left w:val="nil"/>
                <w:bottom w:val="nil"/>
                <w:right w:val="nil"/>
                <w:between w:val="nil"/>
              </w:pBdr>
              <w:spacing w:before="0" w:line="259" w:lineRule="auto"/>
              <w:rPr>
                <w:rFonts w:cstheme="minorHAnsi"/>
                <w:color w:val="000000"/>
                <w:sz w:val="24"/>
                <w:szCs w:val="24"/>
              </w:rPr>
            </w:pPr>
            <w:r w:rsidRPr="00784FF2">
              <w:rPr>
                <w:rFonts w:cstheme="minorHAnsi"/>
                <w:b w:val="0"/>
                <w:color w:val="000000"/>
                <w:sz w:val="24"/>
                <w:szCs w:val="24"/>
              </w:rPr>
              <w:t>N/A</w:t>
            </w:r>
          </w:p>
        </w:tc>
        <w:sdt>
          <w:sdtPr>
            <w:rPr>
              <w:rFonts w:cstheme="minorHAnsi"/>
              <w:color w:val="000000"/>
              <w:sz w:val="24"/>
              <w:szCs w:val="24"/>
            </w:rPr>
            <w:id w:val="1538775811"/>
            <w14:checkbox>
              <w14:checked w14:val="0"/>
              <w14:checkedState w14:val="2612" w14:font="MS Gothic"/>
              <w14:uncheckedState w14:val="2610" w14:font="MS Gothic"/>
            </w14:checkbox>
          </w:sdtPr>
          <w:sdtContent>
            <w:tc>
              <w:tcPr>
                <w:tcW w:w="4500" w:type="dxa"/>
                <w:gridSpan w:val="2"/>
              </w:tcPr>
              <w:p w14:paraId="00000207" w14:textId="3200AC95" w:rsidR="00090777" w:rsidRPr="00784FF2" w:rsidRDefault="00FA1025" w:rsidP="00495209">
                <w:pPr>
                  <w:pBdr>
                    <w:top w:val="nil"/>
                    <w:left w:val="nil"/>
                    <w:bottom w:val="nil"/>
                    <w:right w:val="nil"/>
                    <w:between w:val="nil"/>
                  </w:pBdr>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ascii="MS Gothic" w:eastAsia="MS Gothic" w:hAnsi="MS Gothic" w:cstheme="minorHAnsi" w:hint="eastAsia"/>
                    <w:color w:val="000000"/>
                    <w:sz w:val="24"/>
                    <w:szCs w:val="24"/>
                  </w:rPr>
                  <w:t>☐</w:t>
                </w:r>
              </w:p>
            </w:tc>
          </w:sdtContent>
        </w:sdt>
      </w:tr>
    </w:tbl>
    <w:p w14:paraId="00000209" w14:textId="77777777" w:rsidR="00090777" w:rsidRDefault="00090777">
      <w:pPr>
        <w:pBdr>
          <w:top w:val="nil"/>
          <w:left w:val="nil"/>
          <w:bottom w:val="nil"/>
          <w:right w:val="nil"/>
          <w:between w:val="nil"/>
        </w:pBdr>
        <w:spacing w:after="0" w:line="240" w:lineRule="auto"/>
        <w:ind w:left="360"/>
        <w:rPr>
          <w:color w:val="000000"/>
        </w:rPr>
      </w:pPr>
    </w:p>
    <w:p w14:paraId="13DE40E0" w14:textId="77777777" w:rsidR="00495209" w:rsidRDefault="00495209">
      <w:pPr>
        <w:pBdr>
          <w:top w:val="nil"/>
          <w:left w:val="nil"/>
          <w:bottom w:val="nil"/>
          <w:right w:val="nil"/>
          <w:between w:val="nil"/>
        </w:pBdr>
        <w:spacing w:after="0" w:line="240" w:lineRule="auto"/>
        <w:ind w:left="360"/>
        <w:rPr>
          <w:color w:val="000000"/>
        </w:rPr>
      </w:pPr>
    </w:p>
    <w:p w14:paraId="38696497" w14:textId="77777777" w:rsidR="00495209" w:rsidRDefault="00495209">
      <w:pPr>
        <w:pBdr>
          <w:top w:val="nil"/>
          <w:left w:val="nil"/>
          <w:bottom w:val="nil"/>
          <w:right w:val="nil"/>
          <w:between w:val="nil"/>
        </w:pBdr>
        <w:spacing w:after="0" w:line="240" w:lineRule="auto"/>
        <w:ind w:left="360"/>
        <w:rPr>
          <w:color w:val="000000"/>
        </w:rPr>
      </w:pPr>
    </w:p>
    <w:p w14:paraId="0000020B" w14:textId="77777777" w:rsidR="00090777" w:rsidRPr="00DA5753" w:rsidRDefault="00000000">
      <w:pPr>
        <w:numPr>
          <w:ilvl w:val="0"/>
          <w:numId w:val="1"/>
        </w:numPr>
        <w:pBdr>
          <w:top w:val="nil"/>
          <w:left w:val="nil"/>
          <w:bottom w:val="nil"/>
          <w:right w:val="nil"/>
          <w:between w:val="nil"/>
        </w:pBdr>
        <w:spacing w:after="0" w:line="240" w:lineRule="auto"/>
        <w:rPr>
          <w:sz w:val="24"/>
          <w:szCs w:val="24"/>
        </w:rPr>
      </w:pPr>
      <w:r w:rsidRPr="00C05294">
        <w:rPr>
          <w:b/>
          <w:color w:val="000000"/>
          <w:sz w:val="24"/>
          <w:szCs w:val="24"/>
        </w:rPr>
        <w:lastRenderedPageBreak/>
        <w:t xml:space="preserve">GEOGRAPHY: </w:t>
      </w:r>
      <w:r w:rsidRPr="00C05294">
        <w:rPr>
          <w:color w:val="000000"/>
          <w:sz w:val="24"/>
          <w:szCs w:val="24"/>
        </w:rPr>
        <w:t>Please indicate the geographical area your project will serve. Check all that apply.</w:t>
      </w:r>
    </w:p>
    <w:tbl>
      <w:tblPr>
        <w:tblStyle w:val="GridTable4-Accent1"/>
        <w:tblpPr w:leftFromText="180" w:rightFromText="180" w:vertAnchor="text" w:horzAnchor="margin" w:tblpY="130"/>
        <w:tblW w:w="9895" w:type="dxa"/>
        <w:tblLayout w:type="fixed"/>
        <w:tblLook w:val="04A0" w:firstRow="1" w:lastRow="0" w:firstColumn="1" w:lastColumn="0" w:noHBand="0" w:noVBand="1"/>
      </w:tblPr>
      <w:tblGrid>
        <w:gridCol w:w="5845"/>
        <w:gridCol w:w="4050"/>
      </w:tblGrid>
      <w:tr w:rsidR="00DA5753" w14:paraId="2FB25846" w14:textId="77777777" w:rsidTr="00784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1C5D2884" w14:textId="77777777" w:rsidR="00DA5753" w:rsidRDefault="00DA5753" w:rsidP="00DA5753">
            <w:pPr>
              <w:spacing w:before="0"/>
              <w:jc w:val="center"/>
              <w:rPr>
                <w:sz w:val="24"/>
                <w:szCs w:val="24"/>
              </w:rPr>
            </w:pPr>
            <w:r>
              <w:rPr>
                <w:sz w:val="24"/>
                <w:szCs w:val="24"/>
              </w:rPr>
              <w:t>Geographic Area</w:t>
            </w:r>
          </w:p>
        </w:tc>
        <w:tc>
          <w:tcPr>
            <w:tcW w:w="4050" w:type="dxa"/>
          </w:tcPr>
          <w:p w14:paraId="3CE81D21" w14:textId="77777777" w:rsidR="00DA5753" w:rsidRDefault="00DA5753" w:rsidP="00DA5753">
            <w:pPr>
              <w:spacing w:before="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Area Served</w:t>
            </w:r>
          </w:p>
        </w:tc>
      </w:tr>
      <w:tr w:rsidR="00DA5753" w14:paraId="0960ED12"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67F154BD" w14:textId="77777777" w:rsidR="00DA5753" w:rsidRDefault="00DA5753" w:rsidP="00DA5753">
            <w:pPr>
              <w:spacing w:before="0"/>
              <w:jc w:val="center"/>
              <w:rPr>
                <w:sz w:val="24"/>
                <w:szCs w:val="24"/>
              </w:rPr>
            </w:pPr>
            <w:r>
              <w:rPr>
                <w:b w:val="0"/>
                <w:sz w:val="24"/>
                <w:szCs w:val="24"/>
              </w:rPr>
              <w:t>Allegany County</w:t>
            </w:r>
          </w:p>
        </w:tc>
        <w:sdt>
          <w:sdtPr>
            <w:id w:val="-478382024"/>
            <w14:checkbox>
              <w14:checked w14:val="0"/>
              <w14:checkedState w14:val="2612" w14:font="MS Gothic"/>
              <w14:uncheckedState w14:val="2610" w14:font="MS Gothic"/>
            </w14:checkbox>
          </w:sdtPr>
          <w:sdtContent>
            <w:tc>
              <w:tcPr>
                <w:tcW w:w="4050" w:type="dxa"/>
              </w:tcPr>
              <w:p w14:paraId="304CB24C" w14:textId="2943A711" w:rsidR="00DA5753"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5753" w14:paraId="5908180D" w14:textId="77777777" w:rsidTr="00784FF2">
        <w:tc>
          <w:tcPr>
            <w:cnfStyle w:val="001000000000" w:firstRow="0" w:lastRow="0" w:firstColumn="1" w:lastColumn="0" w:oddVBand="0" w:evenVBand="0" w:oddHBand="0" w:evenHBand="0" w:firstRowFirstColumn="0" w:firstRowLastColumn="0" w:lastRowFirstColumn="0" w:lastRowLastColumn="0"/>
            <w:tcW w:w="5845" w:type="dxa"/>
          </w:tcPr>
          <w:p w14:paraId="66738EBF" w14:textId="77777777" w:rsidR="00DA5753" w:rsidRDefault="00DA5753" w:rsidP="00DA5753">
            <w:pPr>
              <w:spacing w:before="0"/>
              <w:jc w:val="center"/>
              <w:rPr>
                <w:sz w:val="24"/>
                <w:szCs w:val="24"/>
              </w:rPr>
            </w:pPr>
            <w:r>
              <w:rPr>
                <w:b w:val="0"/>
                <w:sz w:val="24"/>
                <w:szCs w:val="24"/>
              </w:rPr>
              <w:t>Calvert County</w:t>
            </w:r>
          </w:p>
        </w:tc>
        <w:sdt>
          <w:sdtPr>
            <w:id w:val="-928420401"/>
            <w14:checkbox>
              <w14:checked w14:val="0"/>
              <w14:checkedState w14:val="2612" w14:font="MS Gothic"/>
              <w14:uncheckedState w14:val="2610" w14:font="MS Gothic"/>
            </w14:checkbox>
          </w:sdtPr>
          <w:sdtContent>
            <w:tc>
              <w:tcPr>
                <w:tcW w:w="4050" w:type="dxa"/>
              </w:tcPr>
              <w:p w14:paraId="7A3832F7" w14:textId="76E7DAED" w:rsidR="00DA5753"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5753" w14:paraId="3270C7F4"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268FA156" w14:textId="77777777" w:rsidR="00DA5753" w:rsidRDefault="00DA5753" w:rsidP="00DA5753">
            <w:pPr>
              <w:spacing w:before="0"/>
              <w:jc w:val="center"/>
              <w:rPr>
                <w:sz w:val="24"/>
                <w:szCs w:val="24"/>
              </w:rPr>
            </w:pPr>
            <w:r>
              <w:rPr>
                <w:b w:val="0"/>
                <w:sz w:val="24"/>
                <w:szCs w:val="24"/>
              </w:rPr>
              <w:t>Cecil County</w:t>
            </w:r>
          </w:p>
        </w:tc>
        <w:sdt>
          <w:sdtPr>
            <w:id w:val="1925073275"/>
            <w14:checkbox>
              <w14:checked w14:val="0"/>
              <w14:checkedState w14:val="2612" w14:font="MS Gothic"/>
              <w14:uncheckedState w14:val="2610" w14:font="MS Gothic"/>
            </w14:checkbox>
          </w:sdtPr>
          <w:sdtContent>
            <w:tc>
              <w:tcPr>
                <w:tcW w:w="4050" w:type="dxa"/>
              </w:tcPr>
              <w:p w14:paraId="6F2D2852" w14:textId="25FAEBCF" w:rsidR="00DA5753"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5753" w14:paraId="271E3448" w14:textId="77777777" w:rsidTr="00784FF2">
        <w:tc>
          <w:tcPr>
            <w:cnfStyle w:val="001000000000" w:firstRow="0" w:lastRow="0" w:firstColumn="1" w:lastColumn="0" w:oddVBand="0" w:evenVBand="0" w:oddHBand="0" w:evenHBand="0" w:firstRowFirstColumn="0" w:firstRowLastColumn="0" w:lastRowFirstColumn="0" w:lastRowLastColumn="0"/>
            <w:tcW w:w="5845" w:type="dxa"/>
          </w:tcPr>
          <w:p w14:paraId="2BB3A05A" w14:textId="77777777" w:rsidR="00DA5753" w:rsidRDefault="00DA5753" w:rsidP="00DA5753">
            <w:pPr>
              <w:spacing w:before="0"/>
              <w:jc w:val="center"/>
              <w:rPr>
                <w:sz w:val="24"/>
                <w:szCs w:val="24"/>
              </w:rPr>
            </w:pPr>
            <w:r>
              <w:rPr>
                <w:b w:val="0"/>
                <w:sz w:val="24"/>
                <w:szCs w:val="24"/>
              </w:rPr>
              <w:t>Charles County</w:t>
            </w:r>
          </w:p>
        </w:tc>
        <w:sdt>
          <w:sdtPr>
            <w:id w:val="763422278"/>
            <w14:checkbox>
              <w14:checked w14:val="0"/>
              <w14:checkedState w14:val="2612" w14:font="MS Gothic"/>
              <w14:uncheckedState w14:val="2610" w14:font="MS Gothic"/>
            </w14:checkbox>
          </w:sdtPr>
          <w:sdtContent>
            <w:tc>
              <w:tcPr>
                <w:tcW w:w="4050" w:type="dxa"/>
              </w:tcPr>
              <w:p w14:paraId="251B65D4" w14:textId="3E667F7D" w:rsidR="00DA5753"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5753" w14:paraId="1FF59843"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4CC885D2" w14:textId="77777777" w:rsidR="00DA5753" w:rsidRDefault="00DA5753" w:rsidP="00DA5753">
            <w:pPr>
              <w:spacing w:before="0"/>
              <w:jc w:val="center"/>
              <w:rPr>
                <w:sz w:val="24"/>
                <w:szCs w:val="24"/>
              </w:rPr>
            </w:pPr>
            <w:r>
              <w:rPr>
                <w:b w:val="0"/>
                <w:sz w:val="24"/>
                <w:szCs w:val="24"/>
              </w:rPr>
              <w:t>Frederick County</w:t>
            </w:r>
          </w:p>
        </w:tc>
        <w:sdt>
          <w:sdtPr>
            <w:rPr>
              <w:rFonts w:ascii="Quattrocento Sans" w:eastAsia="Quattrocento Sans" w:hAnsi="Quattrocento Sans" w:cs="Quattrocento Sans"/>
            </w:rPr>
            <w:id w:val="721023635"/>
            <w14:checkbox>
              <w14:checked w14:val="0"/>
              <w14:checkedState w14:val="2612" w14:font="MS Gothic"/>
              <w14:uncheckedState w14:val="2610" w14:font="MS Gothic"/>
            </w14:checkbox>
          </w:sdtPr>
          <w:sdtContent>
            <w:tc>
              <w:tcPr>
                <w:tcW w:w="4050" w:type="dxa"/>
              </w:tcPr>
              <w:p w14:paraId="43C2B70F" w14:textId="3475DD10" w:rsidR="00DA5753"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rPr>
                    <w:rFonts w:ascii="Quattrocento Sans" w:eastAsia="Quattrocento Sans" w:hAnsi="Quattrocento Sans" w:cs="Quattrocento Sans"/>
                  </w:rPr>
                </w:pPr>
                <w:r>
                  <w:rPr>
                    <w:rFonts w:ascii="MS Gothic" w:eastAsia="MS Gothic" w:hAnsi="MS Gothic" w:cs="Quattrocento Sans" w:hint="eastAsia"/>
                  </w:rPr>
                  <w:t>☐</w:t>
                </w:r>
              </w:p>
            </w:tc>
          </w:sdtContent>
        </w:sdt>
      </w:tr>
      <w:tr w:rsidR="00DA5753" w14:paraId="319D8BCB" w14:textId="77777777" w:rsidTr="00784FF2">
        <w:tc>
          <w:tcPr>
            <w:cnfStyle w:val="001000000000" w:firstRow="0" w:lastRow="0" w:firstColumn="1" w:lastColumn="0" w:oddVBand="0" w:evenVBand="0" w:oddHBand="0" w:evenHBand="0" w:firstRowFirstColumn="0" w:firstRowLastColumn="0" w:lastRowFirstColumn="0" w:lastRowLastColumn="0"/>
            <w:tcW w:w="5845" w:type="dxa"/>
          </w:tcPr>
          <w:p w14:paraId="2BDF05B4" w14:textId="77777777" w:rsidR="00DA5753" w:rsidRDefault="00DA5753" w:rsidP="00DA5753">
            <w:pPr>
              <w:spacing w:before="0"/>
              <w:jc w:val="center"/>
              <w:rPr>
                <w:sz w:val="24"/>
                <w:szCs w:val="24"/>
              </w:rPr>
            </w:pPr>
            <w:r>
              <w:rPr>
                <w:b w:val="0"/>
                <w:sz w:val="24"/>
                <w:szCs w:val="24"/>
              </w:rPr>
              <w:t>Garrett County</w:t>
            </w:r>
          </w:p>
        </w:tc>
        <w:sdt>
          <w:sdtPr>
            <w:id w:val="-1879317424"/>
            <w14:checkbox>
              <w14:checked w14:val="0"/>
              <w14:checkedState w14:val="2612" w14:font="MS Gothic"/>
              <w14:uncheckedState w14:val="2610" w14:font="MS Gothic"/>
            </w14:checkbox>
          </w:sdtPr>
          <w:sdtContent>
            <w:tc>
              <w:tcPr>
                <w:tcW w:w="4050" w:type="dxa"/>
              </w:tcPr>
              <w:p w14:paraId="25EA892F" w14:textId="1A49DA75" w:rsidR="00DA5753"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5753" w14:paraId="51086BA8"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0408BBAC" w14:textId="77777777" w:rsidR="00DA5753" w:rsidRDefault="00DA5753" w:rsidP="00DA5753">
            <w:pPr>
              <w:spacing w:before="0"/>
              <w:jc w:val="center"/>
              <w:rPr>
                <w:sz w:val="24"/>
                <w:szCs w:val="24"/>
              </w:rPr>
            </w:pPr>
            <w:r>
              <w:rPr>
                <w:b w:val="0"/>
                <w:sz w:val="24"/>
                <w:szCs w:val="24"/>
              </w:rPr>
              <w:t>Harford County</w:t>
            </w:r>
          </w:p>
        </w:tc>
        <w:sdt>
          <w:sdtPr>
            <w:id w:val="1453596193"/>
            <w14:checkbox>
              <w14:checked w14:val="0"/>
              <w14:checkedState w14:val="2612" w14:font="MS Gothic"/>
              <w14:uncheckedState w14:val="2610" w14:font="MS Gothic"/>
            </w14:checkbox>
          </w:sdtPr>
          <w:sdtContent>
            <w:tc>
              <w:tcPr>
                <w:tcW w:w="4050" w:type="dxa"/>
              </w:tcPr>
              <w:p w14:paraId="5E146F8D" w14:textId="11F7195C" w:rsidR="00DA5753"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5753" w14:paraId="16430202" w14:textId="77777777" w:rsidTr="00784FF2">
        <w:tc>
          <w:tcPr>
            <w:cnfStyle w:val="001000000000" w:firstRow="0" w:lastRow="0" w:firstColumn="1" w:lastColumn="0" w:oddVBand="0" w:evenVBand="0" w:oddHBand="0" w:evenHBand="0" w:firstRowFirstColumn="0" w:firstRowLastColumn="0" w:lastRowFirstColumn="0" w:lastRowLastColumn="0"/>
            <w:tcW w:w="5845" w:type="dxa"/>
          </w:tcPr>
          <w:p w14:paraId="4B16FA66" w14:textId="77777777" w:rsidR="00DA5753" w:rsidRDefault="00DA5753" w:rsidP="00DA5753">
            <w:pPr>
              <w:spacing w:before="0"/>
              <w:jc w:val="center"/>
              <w:rPr>
                <w:sz w:val="24"/>
                <w:szCs w:val="24"/>
              </w:rPr>
            </w:pPr>
            <w:r>
              <w:rPr>
                <w:b w:val="0"/>
                <w:sz w:val="24"/>
                <w:szCs w:val="24"/>
              </w:rPr>
              <w:t>St. Mary’s County</w:t>
            </w:r>
          </w:p>
        </w:tc>
        <w:sdt>
          <w:sdtPr>
            <w:id w:val="1603599189"/>
            <w14:checkbox>
              <w14:checked w14:val="0"/>
              <w14:checkedState w14:val="2612" w14:font="MS Gothic"/>
              <w14:uncheckedState w14:val="2610" w14:font="MS Gothic"/>
            </w14:checkbox>
          </w:sdtPr>
          <w:sdtContent>
            <w:tc>
              <w:tcPr>
                <w:tcW w:w="4050" w:type="dxa"/>
              </w:tcPr>
              <w:p w14:paraId="4B910A3F" w14:textId="28589141" w:rsidR="00DA5753"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5753" w14:paraId="0C6424D2"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23B0C884" w14:textId="77777777" w:rsidR="00DA5753" w:rsidRDefault="00DA5753" w:rsidP="00DA5753">
            <w:pPr>
              <w:spacing w:before="0"/>
              <w:jc w:val="center"/>
              <w:rPr>
                <w:sz w:val="24"/>
                <w:szCs w:val="24"/>
              </w:rPr>
            </w:pPr>
            <w:r>
              <w:rPr>
                <w:b w:val="0"/>
                <w:sz w:val="24"/>
                <w:szCs w:val="24"/>
              </w:rPr>
              <w:t>Washington County</w:t>
            </w:r>
          </w:p>
        </w:tc>
        <w:sdt>
          <w:sdtPr>
            <w:id w:val="-1358348705"/>
            <w14:checkbox>
              <w14:checked w14:val="0"/>
              <w14:checkedState w14:val="2612" w14:font="MS Gothic"/>
              <w14:uncheckedState w14:val="2610" w14:font="MS Gothic"/>
            </w14:checkbox>
          </w:sdtPr>
          <w:sdtContent>
            <w:tc>
              <w:tcPr>
                <w:tcW w:w="4050" w:type="dxa"/>
              </w:tcPr>
              <w:p w14:paraId="500935DC" w14:textId="0A51E3E7" w:rsidR="00DA5753"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6598FFDF" w14:textId="77777777" w:rsidR="00DA5753" w:rsidRDefault="00DA5753" w:rsidP="00DA5753">
      <w:pPr>
        <w:pBdr>
          <w:top w:val="nil"/>
          <w:left w:val="nil"/>
          <w:bottom w:val="nil"/>
          <w:right w:val="nil"/>
          <w:between w:val="nil"/>
        </w:pBdr>
        <w:spacing w:after="0" w:line="240" w:lineRule="auto"/>
        <w:ind w:left="360"/>
        <w:rPr>
          <w:b/>
          <w:color w:val="000000"/>
          <w:sz w:val="24"/>
          <w:szCs w:val="24"/>
        </w:rPr>
      </w:pPr>
    </w:p>
    <w:p w14:paraId="7BB4EFF3" w14:textId="33267320" w:rsidR="00DA5753" w:rsidRPr="00DA5753" w:rsidRDefault="00DA5753" w:rsidP="002768D8">
      <w:pPr>
        <w:pStyle w:val="ListParagraph"/>
        <w:numPr>
          <w:ilvl w:val="0"/>
          <w:numId w:val="1"/>
        </w:numPr>
        <w:spacing w:line="240" w:lineRule="auto"/>
        <w:textAlignment w:val="baseline"/>
        <w:rPr>
          <w:rFonts w:eastAsia="Times New Roman"/>
          <w:b/>
          <w:bCs/>
          <w:color w:val="000000"/>
          <w:sz w:val="24"/>
          <w:szCs w:val="24"/>
        </w:rPr>
      </w:pPr>
      <w:r w:rsidRPr="00DA5753">
        <w:rPr>
          <w:rFonts w:eastAsia="Times New Roman"/>
          <w:b/>
          <w:bCs/>
          <w:color w:val="000000"/>
          <w:sz w:val="24"/>
          <w:szCs w:val="24"/>
        </w:rPr>
        <w:t xml:space="preserve">SUBPOPULATION: </w:t>
      </w:r>
      <w:r w:rsidRPr="00DA5753">
        <w:rPr>
          <w:rFonts w:eastAsia="Times New Roman"/>
          <w:color w:val="000000"/>
          <w:sz w:val="24"/>
          <w:szCs w:val="24"/>
        </w:rPr>
        <w:t>Please indicate which subpopulation your project will serve. Check all that apply.</w:t>
      </w:r>
    </w:p>
    <w:tbl>
      <w:tblPr>
        <w:tblStyle w:val="ListTable4-Accent1"/>
        <w:tblW w:w="9895" w:type="dxa"/>
        <w:tblLook w:val="04A0" w:firstRow="1" w:lastRow="0" w:firstColumn="1" w:lastColumn="0" w:noHBand="0" w:noVBand="1"/>
      </w:tblPr>
      <w:tblGrid>
        <w:gridCol w:w="5845"/>
        <w:gridCol w:w="4050"/>
      </w:tblGrid>
      <w:tr w:rsidR="00F20FB8" w:rsidRPr="00F20FB8" w14:paraId="055010BD" w14:textId="77777777" w:rsidTr="00784FF2">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845" w:type="dxa"/>
            <w:hideMark/>
          </w:tcPr>
          <w:p w14:paraId="32642130" w14:textId="77777777" w:rsidR="00F20FB8" w:rsidRPr="00F20FB8" w:rsidRDefault="00F20FB8" w:rsidP="002768D8">
            <w:pPr>
              <w:spacing w:before="0"/>
              <w:jc w:val="center"/>
              <w:rPr>
                <w:rFonts w:eastAsia="Times New Roman" w:cstheme="minorHAnsi"/>
                <w:sz w:val="24"/>
                <w:szCs w:val="24"/>
              </w:rPr>
            </w:pPr>
            <w:r w:rsidRPr="00F20FB8">
              <w:rPr>
                <w:rFonts w:eastAsia="Times New Roman" w:cstheme="minorHAnsi"/>
                <w:color w:val="FFFFFF"/>
                <w:sz w:val="24"/>
                <w:szCs w:val="24"/>
              </w:rPr>
              <w:t>Subpopulation</w:t>
            </w:r>
          </w:p>
        </w:tc>
        <w:tc>
          <w:tcPr>
            <w:tcW w:w="4050" w:type="dxa"/>
            <w:hideMark/>
          </w:tcPr>
          <w:p w14:paraId="4659FD1D" w14:textId="77777777" w:rsidR="00F20FB8" w:rsidRPr="00F20FB8" w:rsidRDefault="00F20FB8" w:rsidP="002768D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sidRPr="00F20FB8">
              <w:rPr>
                <w:rFonts w:eastAsia="Times New Roman" w:cstheme="minorHAnsi"/>
                <w:color w:val="FFFFFF"/>
                <w:sz w:val="24"/>
                <w:szCs w:val="24"/>
              </w:rPr>
              <w:t>Served</w:t>
            </w:r>
          </w:p>
        </w:tc>
      </w:tr>
      <w:tr w:rsidR="00F20FB8" w:rsidRPr="00F20FB8" w14:paraId="41EC47C2" w14:textId="77777777" w:rsidTr="00FA1025">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845" w:type="dxa"/>
            <w:hideMark/>
          </w:tcPr>
          <w:p w14:paraId="6B9ED5E9" w14:textId="77777777" w:rsidR="00F20FB8" w:rsidRPr="00F20FB8" w:rsidRDefault="00F20FB8" w:rsidP="00DA5753">
            <w:pPr>
              <w:spacing w:before="0"/>
              <w:jc w:val="center"/>
              <w:rPr>
                <w:rFonts w:eastAsia="Times New Roman" w:cstheme="minorHAnsi"/>
                <w:b w:val="0"/>
                <w:bCs w:val="0"/>
                <w:sz w:val="24"/>
                <w:szCs w:val="24"/>
              </w:rPr>
            </w:pPr>
            <w:r w:rsidRPr="00F20FB8">
              <w:rPr>
                <w:rFonts w:eastAsia="Times New Roman" w:cstheme="minorHAnsi"/>
                <w:b w:val="0"/>
                <w:bCs w:val="0"/>
                <w:color w:val="000000"/>
                <w:sz w:val="24"/>
                <w:szCs w:val="24"/>
              </w:rPr>
              <w:t>Chronically Homeless Households</w:t>
            </w:r>
          </w:p>
        </w:tc>
        <w:sdt>
          <w:sdtPr>
            <w:rPr>
              <w:rFonts w:eastAsia="Times New Roman" w:cstheme="minorHAnsi"/>
              <w:sz w:val="24"/>
              <w:szCs w:val="24"/>
            </w:rPr>
            <w:id w:val="-1135867149"/>
            <w14:checkbox>
              <w14:checked w14:val="0"/>
              <w14:checkedState w14:val="2612" w14:font="MS Gothic"/>
              <w14:uncheckedState w14:val="2610" w14:font="MS Gothic"/>
            </w14:checkbox>
          </w:sdtPr>
          <w:sdtContent>
            <w:tc>
              <w:tcPr>
                <w:tcW w:w="4050" w:type="dxa"/>
              </w:tcPr>
              <w:p w14:paraId="47812EC6" w14:textId="296049B5" w:rsidR="00F20FB8" w:rsidRPr="00F20FB8"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ascii="MS Gothic" w:eastAsia="MS Gothic" w:hAnsi="MS Gothic" w:cstheme="minorHAnsi" w:hint="eastAsia"/>
                    <w:sz w:val="24"/>
                    <w:szCs w:val="24"/>
                  </w:rPr>
                  <w:t>☐</w:t>
                </w:r>
              </w:p>
            </w:tc>
          </w:sdtContent>
        </w:sdt>
      </w:tr>
      <w:tr w:rsidR="00784FF2" w:rsidRPr="00F20FB8" w14:paraId="3D8D6EE4" w14:textId="77777777" w:rsidTr="00FA1025">
        <w:trPr>
          <w:trHeight w:val="254"/>
        </w:trPr>
        <w:tc>
          <w:tcPr>
            <w:cnfStyle w:val="001000000000" w:firstRow="0" w:lastRow="0" w:firstColumn="1" w:lastColumn="0" w:oddVBand="0" w:evenVBand="0" w:oddHBand="0" w:evenHBand="0" w:firstRowFirstColumn="0" w:firstRowLastColumn="0" w:lastRowFirstColumn="0" w:lastRowLastColumn="0"/>
            <w:tcW w:w="5845" w:type="dxa"/>
            <w:hideMark/>
          </w:tcPr>
          <w:p w14:paraId="2089B18C" w14:textId="77777777" w:rsidR="00F20FB8" w:rsidRPr="00F20FB8" w:rsidRDefault="00F20FB8" w:rsidP="00DA5753">
            <w:pPr>
              <w:spacing w:before="0"/>
              <w:jc w:val="center"/>
              <w:rPr>
                <w:rFonts w:eastAsia="Times New Roman" w:cstheme="minorHAnsi"/>
                <w:b w:val="0"/>
                <w:bCs w:val="0"/>
                <w:sz w:val="24"/>
                <w:szCs w:val="24"/>
              </w:rPr>
            </w:pPr>
            <w:r w:rsidRPr="00F20FB8">
              <w:rPr>
                <w:rFonts w:eastAsia="Times New Roman" w:cstheme="minorHAnsi"/>
                <w:b w:val="0"/>
                <w:bCs w:val="0"/>
                <w:color w:val="000000"/>
                <w:sz w:val="24"/>
                <w:szCs w:val="24"/>
              </w:rPr>
              <w:t>Older &amp; Aging Adults</w:t>
            </w:r>
          </w:p>
        </w:tc>
        <w:sdt>
          <w:sdtPr>
            <w:rPr>
              <w:rFonts w:eastAsia="Times New Roman" w:cstheme="minorHAnsi"/>
              <w:sz w:val="24"/>
              <w:szCs w:val="24"/>
            </w:rPr>
            <w:id w:val="1702587448"/>
            <w14:checkbox>
              <w14:checked w14:val="0"/>
              <w14:checkedState w14:val="2612" w14:font="MS Gothic"/>
              <w14:uncheckedState w14:val="2610" w14:font="MS Gothic"/>
            </w14:checkbox>
          </w:sdtPr>
          <w:sdtContent>
            <w:tc>
              <w:tcPr>
                <w:tcW w:w="4050" w:type="dxa"/>
              </w:tcPr>
              <w:p w14:paraId="5D6D1A0E" w14:textId="798945FB" w:rsidR="00F20FB8" w:rsidRPr="00F20FB8"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ascii="MS Gothic" w:eastAsia="MS Gothic" w:hAnsi="MS Gothic" w:cstheme="minorHAnsi" w:hint="eastAsia"/>
                    <w:sz w:val="24"/>
                    <w:szCs w:val="24"/>
                  </w:rPr>
                  <w:t>☐</w:t>
                </w:r>
              </w:p>
            </w:tc>
          </w:sdtContent>
        </w:sdt>
      </w:tr>
      <w:tr w:rsidR="00F20FB8" w:rsidRPr="00F20FB8" w14:paraId="02C6075A" w14:textId="77777777" w:rsidTr="00FA102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845" w:type="dxa"/>
            <w:hideMark/>
          </w:tcPr>
          <w:p w14:paraId="75E3F891" w14:textId="77777777" w:rsidR="00F20FB8" w:rsidRPr="00F20FB8" w:rsidRDefault="00F20FB8" w:rsidP="00DA5753">
            <w:pPr>
              <w:spacing w:before="0"/>
              <w:jc w:val="center"/>
              <w:rPr>
                <w:rFonts w:eastAsia="Times New Roman" w:cstheme="minorHAnsi"/>
                <w:b w:val="0"/>
                <w:bCs w:val="0"/>
                <w:sz w:val="24"/>
                <w:szCs w:val="24"/>
              </w:rPr>
            </w:pPr>
            <w:r w:rsidRPr="00F20FB8">
              <w:rPr>
                <w:rFonts w:eastAsia="Times New Roman" w:cstheme="minorHAnsi"/>
                <w:b w:val="0"/>
                <w:bCs w:val="0"/>
                <w:color w:val="000000"/>
                <w:sz w:val="24"/>
                <w:szCs w:val="24"/>
              </w:rPr>
              <w:t>Youth 18-24 Years</w:t>
            </w:r>
          </w:p>
        </w:tc>
        <w:sdt>
          <w:sdtPr>
            <w:rPr>
              <w:rFonts w:eastAsia="Times New Roman" w:cstheme="minorHAnsi"/>
              <w:sz w:val="24"/>
              <w:szCs w:val="24"/>
            </w:rPr>
            <w:id w:val="-839390937"/>
            <w14:checkbox>
              <w14:checked w14:val="0"/>
              <w14:checkedState w14:val="2612" w14:font="MS Gothic"/>
              <w14:uncheckedState w14:val="2610" w14:font="MS Gothic"/>
            </w14:checkbox>
          </w:sdtPr>
          <w:sdtContent>
            <w:tc>
              <w:tcPr>
                <w:tcW w:w="4050" w:type="dxa"/>
              </w:tcPr>
              <w:p w14:paraId="45C3C76A" w14:textId="719430B1" w:rsidR="00F20FB8" w:rsidRPr="00F20FB8"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ascii="MS Gothic" w:eastAsia="MS Gothic" w:hAnsi="MS Gothic" w:cstheme="minorHAnsi" w:hint="eastAsia"/>
                    <w:sz w:val="24"/>
                    <w:szCs w:val="24"/>
                  </w:rPr>
                  <w:t>☐</w:t>
                </w:r>
              </w:p>
            </w:tc>
          </w:sdtContent>
        </w:sdt>
      </w:tr>
      <w:tr w:rsidR="00784FF2" w:rsidRPr="00F20FB8" w14:paraId="5423FF56" w14:textId="77777777" w:rsidTr="00FA1025">
        <w:trPr>
          <w:trHeight w:val="254"/>
        </w:trPr>
        <w:tc>
          <w:tcPr>
            <w:cnfStyle w:val="001000000000" w:firstRow="0" w:lastRow="0" w:firstColumn="1" w:lastColumn="0" w:oddVBand="0" w:evenVBand="0" w:oddHBand="0" w:evenHBand="0" w:firstRowFirstColumn="0" w:firstRowLastColumn="0" w:lastRowFirstColumn="0" w:lastRowLastColumn="0"/>
            <w:tcW w:w="5845" w:type="dxa"/>
            <w:hideMark/>
          </w:tcPr>
          <w:p w14:paraId="0214B302" w14:textId="77777777" w:rsidR="00F20FB8" w:rsidRPr="00F20FB8" w:rsidRDefault="00F20FB8" w:rsidP="00DA5753">
            <w:pPr>
              <w:spacing w:before="0"/>
              <w:jc w:val="center"/>
              <w:rPr>
                <w:rFonts w:eastAsia="Times New Roman" w:cstheme="minorHAnsi"/>
                <w:b w:val="0"/>
                <w:bCs w:val="0"/>
                <w:sz w:val="24"/>
                <w:szCs w:val="24"/>
              </w:rPr>
            </w:pPr>
            <w:r w:rsidRPr="00F20FB8">
              <w:rPr>
                <w:rFonts w:eastAsia="Times New Roman" w:cstheme="minorHAnsi"/>
                <w:b w:val="0"/>
                <w:bCs w:val="0"/>
                <w:color w:val="000000"/>
                <w:sz w:val="24"/>
                <w:szCs w:val="24"/>
              </w:rPr>
              <w:t>Domestic Violence Survivors</w:t>
            </w:r>
          </w:p>
        </w:tc>
        <w:sdt>
          <w:sdtPr>
            <w:rPr>
              <w:rFonts w:eastAsia="Times New Roman" w:cstheme="minorHAnsi"/>
              <w:sz w:val="24"/>
              <w:szCs w:val="24"/>
            </w:rPr>
            <w:id w:val="-392347040"/>
            <w14:checkbox>
              <w14:checked w14:val="0"/>
              <w14:checkedState w14:val="2612" w14:font="MS Gothic"/>
              <w14:uncheckedState w14:val="2610" w14:font="MS Gothic"/>
            </w14:checkbox>
          </w:sdtPr>
          <w:sdtContent>
            <w:tc>
              <w:tcPr>
                <w:tcW w:w="4050" w:type="dxa"/>
              </w:tcPr>
              <w:p w14:paraId="6F2406C1" w14:textId="581DFDA2" w:rsidR="00F20FB8" w:rsidRPr="00F20FB8"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ascii="MS Gothic" w:eastAsia="MS Gothic" w:hAnsi="MS Gothic" w:cstheme="minorHAnsi" w:hint="eastAsia"/>
                    <w:sz w:val="24"/>
                    <w:szCs w:val="24"/>
                  </w:rPr>
                  <w:t>☐</w:t>
                </w:r>
              </w:p>
            </w:tc>
          </w:sdtContent>
        </w:sdt>
      </w:tr>
      <w:tr w:rsidR="00F20FB8" w:rsidRPr="00F20FB8" w14:paraId="7A47AF35" w14:textId="77777777" w:rsidTr="00FA1025">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845" w:type="dxa"/>
            <w:hideMark/>
          </w:tcPr>
          <w:p w14:paraId="040767BA" w14:textId="77777777" w:rsidR="00F20FB8" w:rsidRPr="00F20FB8" w:rsidRDefault="00F20FB8" w:rsidP="00DA5753">
            <w:pPr>
              <w:spacing w:before="0"/>
              <w:jc w:val="center"/>
              <w:rPr>
                <w:rFonts w:eastAsia="Times New Roman" w:cstheme="minorHAnsi"/>
                <w:b w:val="0"/>
                <w:bCs w:val="0"/>
                <w:sz w:val="24"/>
                <w:szCs w:val="24"/>
              </w:rPr>
            </w:pPr>
            <w:r w:rsidRPr="00F20FB8">
              <w:rPr>
                <w:rFonts w:eastAsia="Times New Roman" w:cstheme="minorHAnsi"/>
                <w:b w:val="0"/>
                <w:bCs w:val="0"/>
                <w:color w:val="000000"/>
                <w:sz w:val="24"/>
                <w:szCs w:val="24"/>
              </w:rPr>
              <w:t>Veterans</w:t>
            </w:r>
          </w:p>
        </w:tc>
        <w:sdt>
          <w:sdtPr>
            <w:rPr>
              <w:rFonts w:eastAsia="Times New Roman" w:cstheme="minorHAnsi"/>
              <w:sz w:val="24"/>
              <w:szCs w:val="24"/>
            </w:rPr>
            <w:id w:val="-1855947788"/>
            <w14:checkbox>
              <w14:checked w14:val="0"/>
              <w14:checkedState w14:val="2612" w14:font="MS Gothic"/>
              <w14:uncheckedState w14:val="2610" w14:font="MS Gothic"/>
            </w14:checkbox>
          </w:sdtPr>
          <w:sdtContent>
            <w:tc>
              <w:tcPr>
                <w:tcW w:w="4050" w:type="dxa"/>
              </w:tcPr>
              <w:p w14:paraId="2B230A1C" w14:textId="4D799FCF" w:rsidR="00F20FB8" w:rsidRPr="00F20FB8"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ascii="MS Gothic" w:eastAsia="MS Gothic" w:hAnsi="MS Gothic" w:cstheme="minorHAnsi" w:hint="eastAsia"/>
                    <w:sz w:val="24"/>
                    <w:szCs w:val="24"/>
                  </w:rPr>
                  <w:t>☐</w:t>
                </w:r>
              </w:p>
            </w:tc>
          </w:sdtContent>
        </w:sdt>
      </w:tr>
      <w:tr w:rsidR="00784FF2" w:rsidRPr="00F20FB8" w14:paraId="7EC9BCA4" w14:textId="77777777" w:rsidTr="00FA1025">
        <w:trPr>
          <w:trHeight w:val="254"/>
        </w:trPr>
        <w:tc>
          <w:tcPr>
            <w:cnfStyle w:val="001000000000" w:firstRow="0" w:lastRow="0" w:firstColumn="1" w:lastColumn="0" w:oddVBand="0" w:evenVBand="0" w:oddHBand="0" w:evenHBand="0" w:firstRowFirstColumn="0" w:firstRowLastColumn="0" w:lastRowFirstColumn="0" w:lastRowLastColumn="0"/>
            <w:tcW w:w="5845" w:type="dxa"/>
            <w:hideMark/>
          </w:tcPr>
          <w:p w14:paraId="2B1978B2" w14:textId="77777777" w:rsidR="00F20FB8" w:rsidRPr="00F20FB8" w:rsidRDefault="00F20FB8" w:rsidP="00DA5753">
            <w:pPr>
              <w:spacing w:before="0"/>
              <w:jc w:val="center"/>
              <w:rPr>
                <w:rFonts w:eastAsia="Times New Roman" w:cstheme="minorHAnsi"/>
                <w:b w:val="0"/>
                <w:bCs w:val="0"/>
                <w:sz w:val="24"/>
                <w:szCs w:val="24"/>
              </w:rPr>
            </w:pPr>
            <w:r w:rsidRPr="00F20FB8">
              <w:rPr>
                <w:rFonts w:eastAsia="Times New Roman" w:cstheme="minorHAnsi"/>
                <w:b w:val="0"/>
                <w:bCs w:val="0"/>
                <w:color w:val="000000"/>
                <w:sz w:val="24"/>
                <w:szCs w:val="24"/>
              </w:rPr>
              <w:t>Families with Children</w:t>
            </w:r>
          </w:p>
        </w:tc>
        <w:sdt>
          <w:sdtPr>
            <w:rPr>
              <w:rFonts w:eastAsia="Times New Roman" w:cstheme="minorHAnsi"/>
              <w:sz w:val="24"/>
              <w:szCs w:val="24"/>
            </w:rPr>
            <w:id w:val="-251282321"/>
            <w14:checkbox>
              <w14:checked w14:val="0"/>
              <w14:checkedState w14:val="2612" w14:font="MS Gothic"/>
              <w14:uncheckedState w14:val="2610" w14:font="MS Gothic"/>
            </w14:checkbox>
          </w:sdtPr>
          <w:sdtContent>
            <w:tc>
              <w:tcPr>
                <w:tcW w:w="4050" w:type="dxa"/>
              </w:tcPr>
              <w:p w14:paraId="0B3802A2" w14:textId="2CFB0190" w:rsidR="00F20FB8" w:rsidRPr="00F20FB8"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ascii="MS Gothic" w:eastAsia="MS Gothic" w:hAnsi="MS Gothic" w:cstheme="minorHAnsi" w:hint="eastAsia"/>
                    <w:sz w:val="24"/>
                    <w:szCs w:val="24"/>
                  </w:rPr>
                  <w:t>☐</w:t>
                </w:r>
              </w:p>
            </w:tc>
          </w:sdtContent>
        </w:sdt>
      </w:tr>
      <w:tr w:rsidR="00F20FB8" w:rsidRPr="00F20FB8" w14:paraId="6455079E" w14:textId="77777777" w:rsidTr="00FA1025">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845" w:type="dxa"/>
            <w:hideMark/>
          </w:tcPr>
          <w:p w14:paraId="1C56DDD6" w14:textId="77777777" w:rsidR="00F20FB8" w:rsidRPr="00F20FB8" w:rsidRDefault="00F20FB8" w:rsidP="00DA5753">
            <w:pPr>
              <w:spacing w:before="0"/>
              <w:jc w:val="center"/>
              <w:rPr>
                <w:rFonts w:eastAsia="Times New Roman" w:cstheme="minorHAnsi"/>
                <w:b w:val="0"/>
                <w:bCs w:val="0"/>
                <w:sz w:val="24"/>
                <w:szCs w:val="24"/>
              </w:rPr>
            </w:pPr>
            <w:r w:rsidRPr="00F20FB8">
              <w:rPr>
                <w:rFonts w:eastAsia="Times New Roman" w:cstheme="minorHAnsi"/>
                <w:b w:val="0"/>
                <w:bCs w:val="0"/>
                <w:color w:val="000000"/>
                <w:sz w:val="24"/>
                <w:szCs w:val="24"/>
              </w:rPr>
              <w:t>Individuals / Adults without Children</w:t>
            </w:r>
          </w:p>
        </w:tc>
        <w:sdt>
          <w:sdtPr>
            <w:rPr>
              <w:rFonts w:eastAsia="Times New Roman" w:cstheme="minorHAnsi"/>
              <w:sz w:val="24"/>
              <w:szCs w:val="24"/>
            </w:rPr>
            <w:id w:val="-1530795033"/>
            <w14:checkbox>
              <w14:checked w14:val="0"/>
              <w14:checkedState w14:val="2612" w14:font="MS Gothic"/>
              <w14:uncheckedState w14:val="2610" w14:font="MS Gothic"/>
            </w14:checkbox>
          </w:sdtPr>
          <w:sdtContent>
            <w:tc>
              <w:tcPr>
                <w:tcW w:w="4050" w:type="dxa"/>
              </w:tcPr>
              <w:p w14:paraId="4B8910C4" w14:textId="3C49022F" w:rsidR="00F20FB8" w:rsidRPr="00F20FB8"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ascii="MS Gothic" w:eastAsia="MS Gothic" w:hAnsi="MS Gothic" w:cstheme="minorHAnsi" w:hint="eastAsia"/>
                    <w:sz w:val="24"/>
                    <w:szCs w:val="24"/>
                  </w:rPr>
                  <w:t>☐</w:t>
                </w:r>
              </w:p>
            </w:tc>
          </w:sdtContent>
        </w:sdt>
      </w:tr>
    </w:tbl>
    <w:p w14:paraId="372E3D18" w14:textId="77777777" w:rsidR="00F20FB8" w:rsidRDefault="00F20FB8" w:rsidP="00F20FB8">
      <w:pPr>
        <w:pBdr>
          <w:top w:val="nil"/>
          <w:left w:val="nil"/>
          <w:bottom w:val="nil"/>
          <w:right w:val="nil"/>
          <w:between w:val="nil"/>
        </w:pBdr>
        <w:spacing w:after="0"/>
        <w:ind w:left="360"/>
        <w:rPr>
          <w:b/>
          <w:color w:val="000000"/>
          <w:sz w:val="24"/>
          <w:szCs w:val="24"/>
        </w:rPr>
      </w:pPr>
    </w:p>
    <w:p w14:paraId="5B7F5705" w14:textId="17B5DEBA" w:rsidR="00781827" w:rsidRPr="00C05294" w:rsidRDefault="00000000" w:rsidP="00781827">
      <w:pPr>
        <w:numPr>
          <w:ilvl w:val="0"/>
          <w:numId w:val="1"/>
        </w:numPr>
        <w:pBdr>
          <w:top w:val="nil"/>
          <w:left w:val="nil"/>
          <w:bottom w:val="nil"/>
          <w:right w:val="nil"/>
          <w:between w:val="nil"/>
        </w:pBdr>
        <w:spacing w:after="0"/>
        <w:rPr>
          <w:b/>
          <w:color w:val="000000"/>
          <w:sz w:val="24"/>
          <w:szCs w:val="24"/>
        </w:rPr>
      </w:pPr>
      <w:r w:rsidRPr="00C05294">
        <w:rPr>
          <w:b/>
          <w:color w:val="000000"/>
          <w:sz w:val="24"/>
          <w:szCs w:val="24"/>
        </w:rPr>
        <w:t>DIVERSITY, EQUITY, AND INCLUSION</w:t>
      </w:r>
    </w:p>
    <w:p w14:paraId="0734FC6B" w14:textId="77777777" w:rsidR="00781827" w:rsidRPr="00681DE1" w:rsidRDefault="00000000" w:rsidP="00681DE1">
      <w:pPr>
        <w:numPr>
          <w:ilvl w:val="1"/>
          <w:numId w:val="1"/>
        </w:numPr>
        <w:pBdr>
          <w:top w:val="nil"/>
          <w:left w:val="nil"/>
          <w:bottom w:val="nil"/>
          <w:right w:val="nil"/>
          <w:between w:val="nil"/>
        </w:pBdr>
        <w:spacing w:after="0"/>
        <w:rPr>
          <w:b/>
          <w:color w:val="000000"/>
          <w:sz w:val="24"/>
          <w:szCs w:val="24"/>
        </w:rPr>
      </w:pPr>
      <w:r w:rsidRPr="00A64516">
        <w:rPr>
          <w:bCs/>
          <w:color w:val="000000"/>
          <w:sz w:val="24"/>
          <w:szCs w:val="24"/>
        </w:rPr>
        <w:t xml:space="preserve">If a </w:t>
      </w:r>
      <w:r w:rsidRPr="00784FF2">
        <w:rPr>
          <w:b/>
          <w:color w:val="000000"/>
          <w:sz w:val="24"/>
          <w:szCs w:val="24"/>
          <w:u w:val="single"/>
        </w:rPr>
        <w:t>renewal project,</w:t>
      </w:r>
      <w:r w:rsidRPr="00A64516">
        <w:rPr>
          <w:bCs/>
          <w:color w:val="000000"/>
          <w:sz w:val="24"/>
          <w:szCs w:val="24"/>
        </w:rPr>
        <w:t xml:space="preserve"> describe how your program has assessed its organizational structure and program practices for disparities in representation, service delivery, and program outcomes – and if so, what actions have been taken to reduce or eliminate those disparities.</w:t>
      </w:r>
      <w:r w:rsidRPr="00C05294">
        <w:rPr>
          <w:color w:val="000000"/>
          <w:sz w:val="24"/>
          <w:szCs w:val="24"/>
        </w:rPr>
        <w:t xml:space="preserve">  (Example: Black shelter clients are less likely to be offered permanent housing opportunities than their white peers; corrective action taken included evaluating case management services and doing staff anti-bias training).    </w:t>
      </w:r>
    </w:p>
    <w:p w14:paraId="0C195E67" w14:textId="77777777" w:rsidR="00681DE1" w:rsidRPr="00C05294" w:rsidRDefault="00681DE1" w:rsidP="00495209">
      <w:pPr>
        <w:pBdr>
          <w:top w:val="nil"/>
          <w:left w:val="nil"/>
          <w:bottom w:val="nil"/>
          <w:right w:val="nil"/>
          <w:between w:val="nil"/>
        </w:pBdr>
        <w:spacing w:before="0" w:after="0"/>
        <w:ind w:left="540"/>
        <w:rPr>
          <w:b/>
          <w:color w:val="000000"/>
          <w:sz w:val="24"/>
          <w:szCs w:val="24"/>
        </w:rPr>
      </w:pPr>
    </w:p>
    <w:p w14:paraId="00000225" w14:textId="5A83A3EF" w:rsidR="00090777" w:rsidRPr="00A64516" w:rsidRDefault="00000000" w:rsidP="00681DE1">
      <w:pPr>
        <w:numPr>
          <w:ilvl w:val="1"/>
          <w:numId w:val="1"/>
        </w:numPr>
        <w:pBdr>
          <w:top w:val="nil"/>
          <w:left w:val="nil"/>
          <w:bottom w:val="nil"/>
          <w:right w:val="nil"/>
          <w:between w:val="nil"/>
        </w:pBdr>
        <w:spacing w:after="0"/>
        <w:rPr>
          <w:bCs/>
          <w:color w:val="000000"/>
          <w:sz w:val="24"/>
          <w:szCs w:val="24"/>
        </w:rPr>
      </w:pPr>
      <w:r w:rsidRPr="00A64516">
        <w:rPr>
          <w:bCs/>
          <w:color w:val="000000"/>
          <w:sz w:val="24"/>
          <w:szCs w:val="24"/>
        </w:rPr>
        <w:t xml:space="preserve">If a </w:t>
      </w:r>
      <w:r w:rsidRPr="00784FF2">
        <w:rPr>
          <w:b/>
          <w:color w:val="000000"/>
          <w:sz w:val="24"/>
          <w:szCs w:val="24"/>
          <w:u w:val="single"/>
        </w:rPr>
        <w:t>new project,</w:t>
      </w:r>
      <w:r w:rsidRPr="00A64516">
        <w:rPr>
          <w:bCs/>
          <w:color w:val="000000"/>
          <w:sz w:val="24"/>
          <w:szCs w:val="24"/>
        </w:rPr>
        <w:t xml:space="preserve"> describe the strategies you will implement to avoid a lack of diversity, ensure equity in services, and ensure the program is accessible to all.</w:t>
      </w:r>
    </w:p>
    <w:p w14:paraId="00FBE852" w14:textId="77777777" w:rsidR="00781827" w:rsidRDefault="00781827" w:rsidP="00495209">
      <w:pPr>
        <w:pBdr>
          <w:top w:val="nil"/>
          <w:left w:val="nil"/>
          <w:bottom w:val="nil"/>
          <w:right w:val="nil"/>
          <w:between w:val="nil"/>
        </w:pBdr>
        <w:spacing w:before="0" w:after="0"/>
        <w:ind w:left="1440"/>
        <w:rPr>
          <w:b/>
          <w:color w:val="000000"/>
          <w:sz w:val="24"/>
          <w:szCs w:val="24"/>
        </w:rPr>
      </w:pPr>
    </w:p>
    <w:p w14:paraId="38527F06" w14:textId="77777777" w:rsidR="00495209" w:rsidRDefault="00495209" w:rsidP="00495209">
      <w:pPr>
        <w:pBdr>
          <w:top w:val="nil"/>
          <w:left w:val="nil"/>
          <w:bottom w:val="nil"/>
          <w:right w:val="nil"/>
          <w:between w:val="nil"/>
        </w:pBdr>
        <w:spacing w:before="0" w:after="0"/>
        <w:ind w:left="1440"/>
        <w:rPr>
          <w:b/>
          <w:color w:val="000000"/>
          <w:sz w:val="24"/>
          <w:szCs w:val="24"/>
        </w:rPr>
      </w:pPr>
    </w:p>
    <w:p w14:paraId="5882C61A" w14:textId="77777777" w:rsidR="00495209" w:rsidRDefault="00495209" w:rsidP="00495209">
      <w:pPr>
        <w:pBdr>
          <w:top w:val="nil"/>
          <w:left w:val="nil"/>
          <w:bottom w:val="nil"/>
          <w:right w:val="nil"/>
          <w:between w:val="nil"/>
        </w:pBdr>
        <w:spacing w:before="0" w:after="0"/>
        <w:ind w:left="1440"/>
        <w:rPr>
          <w:b/>
          <w:color w:val="000000"/>
          <w:sz w:val="24"/>
          <w:szCs w:val="24"/>
        </w:rPr>
      </w:pPr>
    </w:p>
    <w:p w14:paraId="34C3D444" w14:textId="77777777" w:rsidR="00495209" w:rsidRDefault="00495209" w:rsidP="00495209">
      <w:pPr>
        <w:pBdr>
          <w:top w:val="nil"/>
          <w:left w:val="nil"/>
          <w:bottom w:val="nil"/>
          <w:right w:val="nil"/>
          <w:between w:val="nil"/>
        </w:pBdr>
        <w:spacing w:before="0" w:after="0"/>
        <w:ind w:left="1440"/>
        <w:rPr>
          <w:b/>
          <w:color w:val="000000"/>
          <w:sz w:val="24"/>
          <w:szCs w:val="24"/>
        </w:rPr>
      </w:pPr>
    </w:p>
    <w:p w14:paraId="0944F310" w14:textId="77777777" w:rsidR="00495209" w:rsidRDefault="00495209" w:rsidP="00495209">
      <w:pPr>
        <w:pBdr>
          <w:top w:val="nil"/>
          <w:left w:val="nil"/>
          <w:bottom w:val="nil"/>
          <w:right w:val="nil"/>
          <w:between w:val="nil"/>
        </w:pBdr>
        <w:spacing w:before="0" w:after="0"/>
        <w:ind w:left="1440"/>
        <w:rPr>
          <w:b/>
          <w:color w:val="000000"/>
          <w:sz w:val="24"/>
          <w:szCs w:val="24"/>
        </w:rPr>
      </w:pPr>
    </w:p>
    <w:p w14:paraId="00000227" w14:textId="5A3A7429" w:rsidR="00090777" w:rsidRPr="00C05294" w:rsidRDefault="00000000">
      <w:pPr>
        <w:numPr>
          <w:ilvl w:val="0"/>
          <w:numId w:val="1"/>
        </w:numPr>
        <w:pBdr>
          <w:top w:val="nil"/>
          <w:left w:val="nil"/>
          <w:bottom w:val="nil"/>
          <w:right w:val="nil"/>
          <w:between w:val="nil"/>
        </w:pBdr>
        <w:rPr>
          <w:b/>
          <w:color w:val="000000"/>
          <w:sz w:val="24"/>
          <w:szCs w:val="24"/>
        </w:rPr>
      </w:pPr>
      <w:r w:rsidRPr="00C05294">
        <w:rPr>
          <w:b/>
          <w:color w:val="000000"/>
          <w:sz w:val="24"/>
          <w:szCs w:val="24"/>
        </w:rPr>
        <w:lastRenderedPageBreak/>
        <w:t>LIVED EXPERIENCE ENGAGEMENT</w:t>
      </w:r>
      <w:r w:rsidR="002768D8">
        <w:rPr>
          <w:b/>
          <w:color w:val="000000"/>
          <w:sz w:val="24"/>
          <w:szCs w:val="24"/>
        </w:rPr>
        <w:t xml:space="preserve">: </w:t>
      </w:r>
      <w:r w:rsidR="002768D8">
        <w:rPr>
          <w:bCs/>
          <w:color w:val="000000"/>
          <w:sz w:val="24"/>
          <w:szCs w:val="24"/>
        </w:rPr>
        <w:t>Please indicate if your organization involves or engages people with lived experience in a meaningful way. Check all the apply.</w:t>
      </w:r>
    </w:p>
    <w:tbl>
      <w:tblPr>
        <w:tblStyle w:val="GridTable4-Accent1"/>
        <w:tblW w:w="9895" w:type="dxa"/>
        <w:tblLayout w:type="fixed"/>
        <w:tblLook w:val="04A0" w:firstRow="1" w:lastRow="0" w:firstColumn="1" w:lastColumn="0" w:noHBand="0" w:noVBand="1"/>
      </w:tblPr>
      <w:tblGrid>
        <w:gridCol w:w="8545"/>
        <w:gridCol w:w="1350"/>
      </w:tblGrid>
      <w:tr w:rsidR="00090777" w:rsidRPr="00C05294" w14:paraId="1B99892B" w14:textId="77777777" w:rsidTr="00784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2"/>
          </w:tcPr>
          <w:p w14:paraId="00000228" w14:textId="531E0406" w:rsidR="00090777" w:rsidRPr="00C05294" w:rsidRDefault="002768D8" w:rsidP="00DA5753">
            <w:pPr>
              <w:spacing w:before="0"/>
              <w:rPr>
                <w:sz w:val="24"/>
                <w:szCs w:val="24"/>
              </w:rPr>
            </w:pPr>
            <w:r>
              <w:rPr>
                <w:sz w:val="24"/>
                <w:szCs w:val="24"/>
              </w:rPr>
              <w:t>Activity</w:t>
            </w:r>
          </w:p>
        </w:tc>
      </w:tr>
      <w:tr w:rsidR="00090777" w:rsidRPr="00C05294" w14:paraId="6C2FECCB" w14:textId="77777777" w:rsidTr="00FA1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0000022A" w14:textId="77777777" w:rsidR="00090777" w:rsidRPr="00C05294" w:rsidRDefault="00000000" w:rsidP="00DA5753">
            <w:pPr>
              <w:spacing w:before="0"/>
              <w:rPr>
                <w:sz w:val="24"/>
                <w:szCs w:val="24"/>
              </w:rPr>
            </w:pPr>
            <w:r w:rsidRPr="00C05294">
              <w:rPr>
                <w:b w:val="0"/>
                <w:sz w:val="24"/>
                <w:szCs w:val="24"/>
              </w:rPr>
              <w:t>Host focus groups to collect feedback on program services</w:t>
            </w:r>
          </w:p>
        </w:tc>
        <w:sdt>
          <w:sdtPr>
            <w:rPr>
              <w:sz w:val="24"/>
              <w:szCs w:val="24"/>
            </w:rPr>
            <w:id w:val="-1161927657"/>
            <w14:checkbox>
              <w14:checked w14:val="0"/>
              <w14:checkedState w14:val="2612" w14:font="MS Gothic"/>
              <w14:uncheckedState w14:val="2610" w14:font="MS Gothic"/>
            </w14:checkbox>
          </w:sdtPr>
          <w:sdtContent>
            <w:tc>
              <w:tcPr>
                <w:tcW w:w="1350" w:type="dxa"/>
              </w:tcPr>
              <w:p w14:paraId="0000022B" w14:textId="07B6DE7E" w:rsidR="00090777" w:rsidRPr="00C05294"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090777" w:rsidRPr="00C05294" w14:paraId="059C0E1A" w14:textId="77777777" w:rsidTr="00FA1025">
        <w:tc>
          <w:tcPr>
            <w:cnfStyle w:val="001000000000" w:firstRow="0" w:lastRow="0" w:firstColumn="1" w:lastColumn="0" w:oddVBand="0" w:evenVBand="0" w:oddHBand="0" w:evenHBand="0" w:firstRowFirstColumn="0" w:firstRowLastColumn="0" w:lastRowFirstColumn="0" w:lastRowLastColumn="0"/>
            <w:tcW w:w="8545" w:type="dxa"/>
          </w:tcPr>
          <w:p w14:paraId="0000022C" w14:textId="77777777" w:rsidR="00090777" w:rsidRPr="00C05294" w:rsidRDefault="00000000" w:rsidP="00DA5753">
            <w:pPr>
              <w:spacing w:before="0"/>
              <w:rPr>
                <w:sz w:val="24"/>
                <w:szCs w:val="24"/>
              </w:rPr>
            </w:pPr>
            <w:r w:rsidRPr="00C05294">
              <w:rPr>
                <w:b w:val="0"/>
                <w:sz w:val="24"/>
                <w:szCs w:val="24"/>
              </w:rPr>
              <w:t>Individuals with Lived Experience Serve on Agency Board</w:t>
            </w:r>
          </w:p>
        </w:tc>
        <w:sdt>
          <w:sdtPr>
            <w:rPr>
              <w:sz w:val="24"/>
              <w:szCs w:val="24"/>
            </w:rPr>
            <w:id w:val="-278344153"/>
            <w14:checkbox>
              <w14:checked w14:val="0"/>
              <w14:checkedState w14:val="2612" w14:font="MS Gothic"/>
              <w14:uncheckedState w14:val="2610" w14:font="MS Gothic"/>
            </w14:checkbox>
          </w:sdtPr>
          <w:sdtContent>
            <w:tc>
              <w:tcPr>
                <w:tcW w:w="1350" w:type="dxa"/>
              </w:tcPr>
              <w:p w14:paraId="0000022D" w14:textId="0B2D5A15" w:rsidR="00090777" w:rsidRPr="00C05294"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090777" w:rsidRPr="00C05294" w14:paraId="4ED5B3B7" w14:textId="77777777" w:rsidTr="00FA1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0000022E" w14:textId="77777777" w:rsidR="00090777" w:rsidRPr="00C05294" w:rsidRDefault="00000000" w:rsidP="00DA5753">
            <w:pPr>
              <w:spacing w:before="0"/>
              <w:rPr>
                <w:sz w:val="24"/>
                <w:szCs w:val="24"/>
              </w:rPr>
            </w:pPr>
            <w:r w:rsidRPr="00C05294">
              <w:rPr>
                <w:b w:val="0"/>
                <w:sz w:val="24"/>
                <w:szCs w:val="24"/>
              </w:rPr>
              <w:t>Individuals with Lived Experience Employed by Agency</w:t>
            </w:r>
          </w:p>
        </w:tc>
        <w:sdt>
          <w:sdtPr>
            <w:rPr>
              <w:sz w:val="24"/>
              <w:szCs w:val="24"/>
            </w:rPr>
            <w:id w:val="-938904941"/>
            <w14:checkbox>
              <w14:checked w14:val="0"/>
              <w14:checkedState w14:val="2612" w14:font="MS Gothic"/>
              <w14:uncheckedState w14:val="2610" w14:font="MS Gothic"/>
            </w14:checkbox>
          </w:sdtPr>
          <w:sdtContent>
            <w:tc>
              <w:tcPr>
                <w:tcW w:w="1350" w:type="dxa"/>
              </w:tcPr>
              <w:p w14:paraId="0000022F" w14:textId="6C9A66FE" w:rsidR="00090777" w:rsidRPr="00C05294"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090777" w:rsidRPr="00C05294" w14:paraId="775C5D20" w14:textId="77777777" w:rsidTr="00FA1025">
        <w:trPr>
          <w:trHeight w:val="300"/>
        </w:trPr>
        <w:tc>
          <w:tcPr>
            <w:cnfStyle w:val="001000000000" w:firstRow="0" w:lastRow="0" w:firstColumn="1" w:lastColumn="0" w:oddVBand="0" w:evenVBand="0" w:oddHBand="0" w:evenHBand="0" w:firstRowFirstColumn="0" w:firstRowLastColumn="0" w:lastRowFirstColumn="0" w:lastRowLastColumn="0"/>
            <w:tcW w:w="8545" w:type="dxa"/>
          </w:tcPr>
          <w:p w14:paraId="00000230" w14:textId="77777777" w:rsidR="00090777" w:rsidRPr="00C05294" w:rsidRDefault="00000000" w:rsidP="00DA5753">
            <w:pPr>
              <w:spacing w:before="0"/>
              <w:rPr>
                <w:sz w:val="24"/>
                <w:szCs w:val="24"/>
              </w:rPr>
            </w:pPr>
            <w:r w:rsidRPr="00C05294">
              <w:rPr>
                <w:b w:val="0"/>
                <w:sz w:val="24"/>
                <w:szCs w:val="24"/>
              </w:rPr>
              <w:t>Individuals with Lived Experience Service in Peer Navigation / Volunteer Role</w:t>
            </w:r>
          </w:p>
        </w:tc>
        <w:sdt>
          <w:sdtPr>
            <w:rPr>
              <w:sz w:val="24"/>
              <w:szCs w:val="24"/>
            </w:rPr>
            <w:id w:val="1166902447"/>
            <w14:checkbox>
              <w14:checked w14:val="0"/>
              <w14:checkedState w14:val="2612" w14:font="MS Gothic"/>
              <w14:uncheckedState w14:val="2610" w14:font="MS Gothic"/>
            </w14:checkbox>
          </w:sdtPr>
          <w:sdtContent>
            <w:tc>
              <w:tcPr>
                <w:tcW w:w="1350" w:type="dxa"/>
              </w:tcPr>
              <w:p w14:paraId="00000231" w14:textId="47A304E8" w:rsidR="00090777" w:rsidRPr="00C05294"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090777" w:rsidRPr="00C05294" w14:paraId="2D6D992D" w14:textId="77777777" w:rsidTr="00FA1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00000232" w14:textId="77777777" w:rsidR="00090777" w:rsidRPr="00C05294" w:rsidRDefault="00000000" w:rsidP="00DA5753">
            <w:pPr>
              <w:spacing w:before="0"/>
              <w:rPr>
                <w:sz w:val="24"/>
                <w:szCs w:val="24"/>
              </w:rPr>
            </w:pPr>
            <w:r w:rsidRPr="00C05294">
              <w:rPr>
                <w:b w:val="0"/>
                <w:sz w:val="24"/>
                <w:szCs w:val="24"/>
              </w:rPr>
              <w:t>Individuals with Lived Experience Serve on Working Groups or Advisory Committees</w:t>
            </w:r>
          </w:p>
        </w:tc>
        <w:sdt>
          <w:sdtPr>
            <w:rPr>
              <w:sz w:val="24"/>
              <w:szCs w:val="24"/>
            </w:rPr>
            <w:id w:val="1898771710"/>
            <w14:checkbox>
              <w14:checked w14:val="0"/>
              <w14:checkedState w14:val="2612" w14:font="MS Gothic"/>
              <w14:uncheckedState w14:val="2610" w14:font="MS Gothic"/>
            </w14:checkbox>
          </w:sdtPr>
          <w:sdtContent>
            <w:tc>
              <w:tcPr>
                <w:tcW w:w="1350" w:type="dxa"/>
              </w:tcPr>
              <w:p w14:paraId="00000233" w14:textId="10AF59AF" w:rsidR="00090777" w:rsidRPr="00C05294"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090777" w:rsidRPr="00C05294" w14:paraId="609A1343" w14:textId="77777777" w:rsidTr="00FA1025">
        <w:trPr>
          <w:trHeight w:val="58"/>
        </w:trPr>
        <w:tc>
          <w:tcPr>
            <w:cnfStyle w:val="001000000000" w:firstRow="0" w:lastRow="0" w:firstColumn="1" w:lastColumn="0" w:oddVBand="0" w:evenVBand="0" w:oddHBand="0" w:evenHBand="0" w:firstRowFirstColumn="0" w:firstRowLastColumn="0" w:lastRowFirstColumn="0" w:lastRowLastColumn="0"/>
            <w:tcW w:w="8545" w:type="dxa"/>
          </w:tcPr>
          <w:p w14:paraId="00000234" w14:textId="77777777" w:rsidR="00090777" w:rsidRPr="00C05294" w:rsidRDefault="00000000" w:rsidP="00DA5753">
            <w:pPr>
              <w:spacing w:before="0"/>
              <w:rPr>
                <w:sz w:val="24"/>
                <w:szCs w:val="24"/>
              </w:rPr>
            </w:pPr>
            <w:r w:rsidRPr="00C05294">
              <w:rPr>
                <w:b w:val="0"/>
                <w:sz w:val="24"/>
                <w:szCs w:val="24"/>
              </w:rPr>
              <w:t>Other:</w:t>
            </w:r>
          </w:p>
        </w:tc>
        <w:sdt>
          <w:sdtPr>
            <w:rPr>
              <w:sz w:val="24"/>
              <w:szCs w:val="24"/>
            </w:rPr>
            <w:id w:val="-1025018979"/>
            <w14:checkbox>
              <w14:checked w14:val="0"/>
              <w14:checkedState w14:val="2612" w14:font="MS Gothic"/>
              <w14:uncheckedState w14:val="2610" w14:font="MS Gothic"/>
            </w14:checkbox>
          </w:sdtPr>
          <w:sdtContent>
            <w:tc>
              <w:tcPr>
                <w:tcW w:w="1350" w:type="dxa"/>
              </w:tcPr>
              <w:p w14:paraId="00000235" w14:textId="58F5F7EF" w:rsidR="00090777" w:rsidRPr="00C05294" w:rsidRDefault="00FA1025" w:rsidP="00DA5753">
                <w:pPr>
                  <w:spacing w:before="0"/>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r w:rsidR="00090777" w:rsidRPr="00C05294" w14:paraId="11E1C8DC" w14:textId="77777777" w:rsidTr="00FA102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545" w:type="dxa"/>
          </w:tcPr>
          <w:p w14:paraId="00000236" w14:textId="77777777" w:rsidR="00090777" w:rsidRPr="00C05294" w:rsidRDefault="00000000" w:rsidP="00DA5753">
            <w:pPr>
              <w:spacing w:before="0"/>
              <w:rPr>
                <w:sz w:val="24"/>
                <w:szCs w:val="24"/>
              </w:rPr>
            </w:pPr>
            <w:r w:rsidRPr="00C05294">
              <w:rPr>
                <w:b w:val="0"/>
                <w:sz w:val="24"/>
                <w:szCs w:val="24"/>
              </w:rPr>
              <w:t>N/A</w:t>
            </w:r>
          </w:p>
        </w:tc>
        <w:sdt>
          <w:sdtPr>
            <w:rPr>
              <w:sz w:val="24"/>
              <w:szCs w:val="24"/>
            </w:rPr>
            <w:id w:val="764578707"/>
            <w14:checkbox>
              <w14:checked w14:val="0"/>
              <w14:checkedState w14:val="2612" w14:font="MS Gothic"/>
              <w14:uncheckedState w14:val="2610" w14:font="MS Gothic"/>
            </w14:checkbox>
          </w:sdtPr>
          <w:sdtContent>
            <w:tc>
              <w:tcPr>
                <w:tcW w:w="1350" w:type="dxa"/>
              </w:tcPr>
              <w:p w14:paraId="00000237" w14:textId="69938557" w:rsidR="00090777" w:rsidRPr="00C05294" w:rsidRDefault="00FA1025" w:rsidP="00DA5753">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4"/>
                    <w:szCs w:val="24"/>
                  </w:rPr>
                  <w:t>☐</w:t>
                </w:r>
              </w:p>
            </w:tc>
          </w:sdtContent>
        </w:sdt>
      </w:tr>
    </w:tbl>
    <w:p w14:paraId="03890B42" w14:textId="77777777" w:rsidR="00F20FB8" w:rsidRPr="00F20FB8" w:rsidRDefault="00F20FB8" w:rsidP="00DA5753">
      <w:pPr>
        <w:pBdr>
          <w:top w:val="nil"/>
          <w:left w:val="nil"/>
          <w:bottom w:val="nil"/>
          <w:right w:val="nil"/>
          <w:between w:val="nil"/>
        </w:pBdr>
        <w:tabs>
          <w:tab w:val="left" w:pos="1080"/>
        </w:tabs>
        <w:spacing w:before="0" w:after="0" w:line="360" w:lineRule="auto"/>
        <w:ind w:left="360"/>
        <w:rPr>
          <w:color w:val="000000"/>
          <w:sz w:val="24"/>
          <w:szCs w:val="24"/>
        </w:rPr>
      </w:pPr>
    </w:p>
    <w:p w14:paraId="0000023A" w14:textId="047B26B8" w:rsidR="00090777" w:rsidRPr="00C05294" w:rsidRDefault="00000000" w:rsidP="00D44D5F">
      <w:pPr>
        <w:numPr>
          <w:ilvl w:val="0"/>
          <w:numId w:val="1"/>
        </w:numPr>
        <w:pBdr>
          <w:top w:val="nil"/>
          <w:left w:val="nil"/>
          <w:bottom w:val="nil"/>
          <w:right w:val="nil"/>
          <w:between w:val="nil"/>
        </w:pBdr>
        <w:tabs>
          <w:tab w:val="left" w:pos="1080"/>
        </w:tabs>
        <w:spacing w:before="0" w:after="0" w:line="240" w:lineRule="auto"/>
        <w:rPr>
          <w:color w:val="000000"/>
          <w:sz w:val="24"/>
          <w:szCs w:val="24"/>
        </w:rPr>
      </w:pPr>
      <w:r w:rsidRPr="00C05294">
        <w:rPr>
          <w:b/>
          <w:color w:val="000000"/>
          <w:sz w:val="24"/>
          <w:szCs w:val="24"/>
        </w:rPr>
        <w:t xml:space="preserve">SUMMARY BUDGET (CORRESPONDS </w:t>
      </w:r>
      <w:r w:rsidRPr="00495209">
        <w:rPr>
          <w:b/>
          <w:color w:val="000000"/>
          <w:sz w:val="24"/>
          <w:szCs w:val="24"/>
        </w:rPr>
        <w:t>WITH eSNAPS APPLICATION</w:t>
      </w:r>
      <w:r w:rsidRPr="00C05294">
        <w:rPr>
          <w:b/>
          <w:color w:val="000000"/>
          <w:sz w:val="24"/>
          <w:szCs w:val="24"/>
        </w:rPr>
        <w:t>)</w:t>
      </w:r>
    </w:p>
    <w:tbl>
      <w:tblPr>
        <w:tblStyle w:val="GridTable4-Accent1"/>
        <w:tblW w:w="9895" w:type="dxa"/>
        <w:tblLayout w:type="fixed"/>
        <w:tblLook w:val="04A0" w:firstRow="1" w:lastRow="0" w:firstColumn="1" w:lastColumn="0" w:noHBand="0" w:noVBand="1"/>
      </w:tblPr>
      <w:tblGrid>
        <w:gridCol w:w="3420"/>
        <w:gridCol w:w="6475"/>
      </w:tblGrid>
      <w:tr w:rsidR="00090777" w:rsidRPr="00C05294" w14:paraId="1DE35965" w14:textId="77777777" w:rsidTr="00784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0000023C" w14:textId="77777777" w:rsidR="00090777" w:rsidRPr="00C05294" w:rsidRDefault="00000000" w:rsidP="00D44D5F">
            <w:pPr>
              <w:pBdr>
                <w:top w:val="nil"/>
                <w:left w:val="nil"/>
                <w:bottom w:val="nil"/>
                <w:right w:val="nil"/>
                <w:between w:val="nil"/>
              </w:pBdr>
              <w:tabs>
                <w:tab w:val="left" w:pos="1080"/>
              </w:tabs>
              <w:spacing w:before="0"/>
              <w:rPr>
                <w:sz w:val="24"/>
                <w:szCs w:val="24"/>
              </w:rPr>
            </w:pPr>
            <w:r w:rsidRPr="00C05294">
              <w:rPr>
                <w:sz w:val="24"/>
                <w:szCs w:val="24"/>
              </w:rPr>
              <w:t xml:space="preserve">Eligible Costs </w:t>
            </w:r>
          </w:p>
        </w:tc>
        <w:tc>
          <w:tcPr>
            <w:tcW w:w="6475" w:type="dxa"/>
          </w:tcPr>
          <w:p w14:paraId="0000023D" w14:textId="77777777" w:rsidR="00090777" w:rsidRPr="00C05294" w:rsidRDefault="00000000" w:rsidP="00D44D5F">
            <w:pPr>
              <w:pBdr>
                <w:top w:val="nil"/>
                <w:left w:val="nil"/>
                <w:bottom w:val="nil"/>
                <w:right w:val="nil"/>
                <w:between w:val="nil"/>
              </w:pBdr>
              <w:tabs>
                <w:tab w:val="left" w:pos="1080"/>
              </w:tabs>
              <w:spacing w:before="0"/>
              <w:cnfStyle w:val="100000000000" w:firstRow="1" w:lastRow="0" w:firstColumn="0" w:lastColumn="0" w:oddVBand="0" w:evenVBand="0" w:oddHBand="0" w:evenHBand="0" w:firstRowFirstColumn="0" w:firstRowLastColumn="0" w:lastRowFirstColumn="0" w:lastRowLastColumn="0"/>
              <w:rPr>
                <w:sz w:val="24"/>
                <w:szCs w:val="24"/>
              </w:rPr>
            </w:pPr>
            <w:r w:rsidRPr="00C05294">
              <w:rPr>
                <w:sz w:val="24"/>
                <w:szCs w:val="24"/>
              </w:rPr>
              <w:t>Annual Assistance Requested</w:t>
            </w:r>
          </w:p>
        </w:tc>
      </w:tr>
      <w:tr w:rsidR="00090777" w:rsidRPr="00C05294" w14:paraId="35E93762"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0000023E" w14:textId="77777777" w:rsidR="00090777" w:rsidRPr="00C05294" w:rsidRDefault="00000000" w:rsidP="00495209">
            <w:pPr>
              <w:pBdr>
                <w:top w:val="nil"/>
                <w:left w:val="nil"/>
                <w:bottom w:val="nil"/>
                <w:right w:val="nil"/>
                <w:between w:val="nil"/>
              </w:pBdr>
              <w:tabs>
                <w:tab w:val="left" w:pos="1080"/>
              </w:tabs>
              <w:spacing w:before="0" w:line="259" w:lineRule="auto"/>
              <w:rPr>
                <w:color w:val="000000"/>
                <w:sz w:val="24"/>
                <w:szCs w:val="24"/>
              </w:rPr>
            </w:pPr>
            <w:r w:rsidRPr="00C05294">
              <w:rPr>
                <w:b w:val="0"/>
                <w:color w:val="000000"/>
                <w:sz w:val="24"/>
                <w:szCs w:val="24"/>
              </w:rPr>
              <w:t>Leasing</w:t>
            </w:r>
          </w:p>
        </w:tc>
        <w:tc>
          <w:tcPr>
            <w:tcW w:w="6475" w:type="dxa"/>
          </w:tcPr>
          <w:p w14:paraId="0000023F" w14:textId="77777777" w:rsidR="00090777" w:rsidRPr="00C05294" w:rsidRDefault="00000000" w:rsidP="00495209">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C05294">
              <w:rPr>
                <w:color w:val="000000"/>
                <w:sz w:val="24"/>
                <w:szCs w:val="24"/>
              </w:rPr>
              <w:t>$</w:t>
            </w:r>
          </w:p>
        </w:tc>
      </w:tr>
      <w:tr w:rsidR="00090777" w:rsidRPr="00C05294" w14:paraId="4EFE6D36" w14:textId="77777777" w:rsidTr="00784FF2">
        <w:tc>
          <w:tcPr>
            <w:cnfStyle w:val="001000000000" w:firstRow="0" w:lastRow="0" w:firstColumn="1" w:lastColumn="0" w:oddVBand="0" w:evenVBand="0" w:oddHBand="0" w:evenHBand="0" w:firstRowFirstColumn="0" w:firstRowLastColumn="0" w:lastRowFirstColumn="0" w:lastRowLastColumn="0"/>
            <w:tcW w:w="3420" w:type="dxa"/>
          </w:tcPr>
          <w:p w14:paraId="00000240" w14:textId="77777777" w:rsidR="00090777" w:rsidRPr="00C05294" w:rsidRDefault="00000000" w:rsidP="00495209">
            <w:pPr>
              <w:pBdr>
                <w:top w:val="nil"/>
                <w:left w:val="nil"/>
                <w:bottom w:val="nil"/>
                <w:right w:val="nil"/>
                <w:between w:val="nil"/>
              </w:pBdr>
              <w:tabs>
                <w:tab w:val="left" w:pos="1080"/>
              </w:tabs>
              <w:spacing w:before="0" w:line="259" w:lineRule="auto"/>
              <w:rPr>
                <w:color w:val="000000"/>
                <w:sz w:val="24"/>
                <w:szCs w:val="24"/>
              </w:rPr>
            </w:pPr>
            <w:r w:rsidRPr="00C05294">
              <w:rPr>
                <w:b w:val="0"/>
                <w:color w:val="000000"/>
                <w:sz w:val="24"/>
                <w:szCs w:val="24"/>
              </w:rPr>
              <w:t>Rental Assistance</w:t>
            </w:r>
          </w:p>
        </w:tc>
        <w:tc>
          <w:tcPr>
            <w:tcW w:w="6475" w:type="dxa"/>
          </w:tcPr>
          <w:p w14:paraId="00000241" w14:textId="77777777" w:rsidR="00090777" w:rsidRPr="00C05294" w:rsidRDefault="00000000" w:rsidP="00495209">
            <w:pPr>
              <w:pBdr>
                <w:top w:val="nil"/>
                <w:left w:val="nil"/>
                <w:bottom w:val="nil"/>
                <w:right w:val="nil"/>
                <w:between w:val="nil"/>
              </w:pBdr>
              <w:tabs>
                <w:tab w:val="left" w:pos="1080"/>
              </w:tabs>
              <w:spacing w:before="0" w:line="259"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sidRPr="00C05294">
              <w:rPr>
                <w:color w:val="000000"/>
                <w:sz w:val="24"/>
                <w:szCs w:val="24"/>
              </w:rPr>
              <w:t>$</w:t>
            </w:r>
          </w:p>
        </w:tc>
      </w:tr>
      <w:tr w:rsidR="00090777" w:rsidRPr="00C05294" w14:paraId="11B09CD1"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00000242" w14:textId="77777777" w:rsidR="00090777" w:rsidRPr="00C05294" w:rsidRDefault="00000000" w:rsidP="00495209">
            <w:pPr>
              <w:pBdr>
                <w:top w:val="nil"/>
                <w:left w:val="nil"/>
                <w:bottom w:val="nil"/>
                <w:right w:val="nil"/>
                <w:between w:val="nil"/>
              </w:pBdr>
              <w:tabs>
                <w:tab w:val="left" w:pos="1080"/>
              </w:tabs>
              <w:spacing w:before="0" w:line="259" w:lineRule="auto"/>
              <w:rPr>
                <w:color w:val="000000"/>
                <w:sz w:val="24"/>
                <w:szCs w:val="24"/>
              </w:rPr>
            </w:pPr>
            <w:r w:rsidRPr="00C05294">
              <w:rPr>
                <w:b w:val="0"/>
                <w:color w:val="000000"/>
                <w:sz w:val="24"/>
                <w:szCs w:val="24"/>
              </w:rPr>
              <w:t>Supportive Services</w:t>
            </w:r>
          </w:p>
        </w:tc>
        <w:tc>
          <w:tcPr>
            <w:tcW w:w="6475" w:type="dxa"/>
          </w:tcPr>
          <w:p w14:paraId="00000243" w14:textId="77777777" w:rsidR="00090777" w:rsidRPr="00C05294" w:rsidRDefault="00000000" w:rsidP="00495209">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C05294">
              <w:rPr>
                <w:color w:val="000000"/>
                <w:sz w:val="24"/>
                <w:szCs w:val="24"/>
              </w:rPr>
              <w:t>$</w:t>
            </w:r>
          </w:p>
        </w:tc>
      </w:tr>
      <w:tr w:rsidR="00090777" w:rsidRPr="00C05294" w14:paraId="3F7CBC7E" w14:textId="77777777" w:rsidTr="00784FF2">
        <w:tc>
          <w:tcPr>
            <w:cnfStyle w:val="001000000000" w:firstRow="0" w:lastRow="0" w:firstColumn="1" w:lastColumn="0" w:oddVBand="0" w:evenVBand="0" w:oddHBand="0" w:evenHBand="0" w:firstRowFirstColumn="0" w:firstRowLastColumn="0" w:lastRowFirstColumn="0" w:lastRowLastColumn="0"/>
            <w:tcW w:w="3420" w:type="dxa"/>
          </w:tcPr>
          <w:p w14:paraId="00000244" w14:textId="77777777" w:rsidR="00090777" w:rsidRPr="00C05294" w:rsidRDefault="00000000" w:rsidP="00495209">
            <w:pPr>
              <w:pBdr>
                <w:top w:val="nil"/>
                <w:left w:val="nil"/>
                <w:bottom w:val="nil"/>
                <w:right w:val="nil"/>
                <w:between w:val="nil"/>
              </w:pBdr>
              <w:tabs>
                <w:tab w:val="left" w:pos="1080"/>
              </w:tabs>
              <w:spacing w:before="0" w:line="259" w:lineRule="auto"/>
              <w:rPr>
                <w:color w:val="000000"/>
                <w:sz w:val="24"/>
                <w:szCs w:val="24"/>
              </w:rPr>
            </w:pPr>
            <w:r w:rsidRPr="00C05294">
              <w:rPr>
                <w:b w:val="0"/>
                <w:color w:val="000000"/>
                <w:sz w:val="24"/>
                <w:szCs w:val="24"/>
              </w:rPr>
              <w:t>Operating Costs</w:t>
            </w:r>
          </w:p>
        </w:tc>
        <w:tc>
          <w:tcPr>
            <w:tcW w:w="6475" w:type="dxa"/>
          </w:tcPr>
          <w:p w14:paraId="00000245" w14:textId="77777777" w:rsidR="00090777" w:rsidRPr="00C05294" w:rsidRDefault="00000000" w:rsidP="00495209">
            <w:pPr>
              <w:pBdr>
                <w:top w:val="nil"/>
                <w:left w:val="nil"/>
                <w:bottom w:val="nil"/>
                <w:right w:val="nil"/>
                <w:between w:val="nil"/>
              </w:pBdr>
              <w:tabs>
                <w:tab w:val="left" w:pos="1080"/>
              </w:tabs>
              <w:spacing w:before="0" w:line="259"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sidRPr="00C05294">
              <w:rPr>
                <w:color w:val="000000"/>
                <w:sz w:val="24"/>
                <w:szCs w:val="24"/>
              </w:rPr>
              <w:t>$</w:t>
            </w:r>
          </w:p>
        </w:tc>
      </w:tr>
      <w:tr w:rsidR="00090777" w:rsidRPr="00C05294" w14:paraId="2F57FAF3"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00000246" w14:textId="77777777" w:rsidR="00090777" w:rsidRPr="00C05294" w:rsidRDefault="00000000" w:rsidP="00495209">
            <w:pPr>
              <w:pBdr>
                <w:top w:val="nil"/>
                <w:left w:val="nil"/>
                <w:bottom w:val="nil"/>
                <w:right w:val="nil"/>
                <w:between w:val="nil"/>
              </w:pBdr>
              <w:tabs>
                <w:tab w:val="left" w:pos="1080"/>
              </w:tabs>
              <w:spacing w:before="0" w:line="259" w:lineRule="auto"/>
              <w:rPr>
                <w:color w:val="000000"/>
                <w:sz w:val="24"/>
                <w:szCs w:val="24"/>
              </w:rPr>
            </w:pPr>
            <w:r w:rsidRPr="00C05294">
              <w:rPr>
                <w:b w:val="0"/>
                <w:color w:val="000000"/>
                <w:sz w:val="24"/>
                <w:szCs w:val="24"/>
              </w:rPr>
              <w:t xml:space="preserve">HMIS </w:t>
            </w:r>
          </w:p>
        </w:tc>
        <w:tc>
          <w:tcPr>
            <w:tcW w:w="6475" w:type="dxa"/>
          </w:tcPr>
          <w:p w14:paraId="00000247" w14:textId="77777777" w:rsidR="00090777" w:rsidRPr="00C05294" w:rsidRDefault="00000000" w:rsidP="00495209">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C05294">
              <w:rPr>
                <w:color w:val="000000"/>
                <w:sz w:val="24"/>
                <w:szCs w:val="24"/>
              </w:rPr>
              <w:t>$</w:t>
            </w:r>
          </w:p>
        </w:tc>
      </w:tr>
      <w:tr w:rsidR="00090777" w:rsidRPr="00C05294" w14:paraId="5D431990" w14:textId="77777777" w:rsidTr="00784FF2">
        <w:tc>
          <w:tcPr>
            <w:cnfStyle w:val="001000000000" w:firstRow="0" w:lastRow="0" w:firstColumn="1" w:lastColumn="0" w:oddVBand="0" w:evenVBand="0" w:oddHBand="0" w:evenHBand="0" w:firstRowFirstColumn="0" w:firstRowLastColumn="0" w:lastRowFirstColumn="0" w:lastRowLastColumn="0"/>
            <w:tcW w:w="3420" w:type="dxa"/>
          </w:tcPr>
          <w:p w14:paraId="00000248" w14:textId="77777777" w:rsidR="00090777" w:rsidRPr="00C05294" w:rsidRDefault="00000000" w:rsidP="00495209">
            <w:pPr>
              <w:pBdr>
                <w:top w:val="nil"/>
                <w:left w:val="nil"/>
                <w:bottom w:val="nil"/>
                <w:right w:val="nil"/>
                <w:between w:val="nil"/>
              </w:pBdr>
              <w:tabs>
                <w:tab w:val="left" w:pos="1080"/>
              </w:tabs>
              <w:spacing w:before="0" w:line="259" w:lineRule="auto"/>
              <w:rPr>
                <w:color w:val="000000"/>
                <w:sz w:val="24"/>
                <w:szCs w:val="24"/>
              </w:rPr>
            </w:pPr>
            <w:r w:rsidRPr="00C05294">
              <w:rPr>
                <w:b w:val="0"/>
                <w:color w:val="000000"/>
                <w:sz w:val="24"/>
                <w:szCs w:val="24"/>
              </w:rPr>
              <w:t>Admin</w:t>
            </w:r>
          </w:p>
        </w:tc>
        <w:tc>
          <w:tcPr>
            <w:tcW w:w="6475" w:type="dxa"/>
          </w:tcPr>
          <w:p w14:paraId="00000249" w14:textId="77777777" w:rsidR="00090777" w:rsidRPr="00C05294" w:rsidRDefault="00000000" w:rsidP="00495209">
            <w:pPr>
              <w:pBdr>
                <w:top w:val="nil"/>
                <w:left w:val="nil"/>
                <w:bottom w:val="nil"/>
                <w:right w:val="nil"/>
                <w:between w:val="nil"/>
              </w:pBdr>
              <w:tabs>
                <w:tab w:val="left" w:pos="1080"/>
              </w:tabs>
              <w:spacing w:before="0" w:line="259"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sidRPr="00C05294">
              <w:rPr>
                <w:color w:val="000000"/>
                <w:sz w:val="24"/>
                <w:szCs w:val="24"/>
              </w:rPr>
              <w:t>$</w:t>
            </w:r>
          </w:p>
        </w:tc>
      </w:tr>
      <w:tr w:rsidR="00090777" w:rsidRPr="00C05294" w14:paraId="7238889E"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0000024A" w14:textId="77777777" w:rsidR="00090777" w:rsidRPr="00C05294" w:rsidRDefault="00000000" w:rsidP="00495209">
            <w:pPr>
              <w:pBdr>
                <w:top w:val="nil"/>
                <w:left w:val="nil"/>
                <w:bottom w:val="nil"/>
                <w:right w:val="nil"/>
                <w:between w:val="nil"/>
              </w:pBdr>
              <w:tabs>
                <w:tab w:val="left" w:pos="1080"/>
              </w:tabs>
              <w:spacing w:before="0" w:line="259" w:lineRule="auto"/>
              <w:rPr>
                <w:color w:val="000000"/>
                <w:sz w:val="24"/>
                <w:szCs w:val="24"/>
              </w:rPr>
            </w:pPr>
            <w:r w:rsidRPr="00C05294">
              <w:rPr>
                <w:b w:val="0"/>
                <w:color w:val="000000"/>
                <w:sz w:val="24"/>
                <w:szCs w:val="24"/>
              </w:rPr>
              <w:t>Total Request</w:t>
            </w:r>
          </w:p>
        </w:tc>
        <w:tc>
          <w:tcPr>
            <w:tcW w:w="6475" w:type="dxa"/>
          </w:tcPr>
          <w:p w14:paraId="0000024B" w14:textId="77777777" w:rsidR="00090777" w:rsidRPr="00C05294" w:rsidRDefault="00000000" w:rsidP="00495209">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C05294">
              <w:rPr>
                <w:color w:val="000000"/>
                <w:sz w:val="24"/>
                <w:szCs w:val="24"/>
              </w:rPr>
              <w:t>$</w:t>
            </w:r>
          </w:p>
        </w:tc>
      </w:tr>
    </w:tbl>
    <w:p w14:paraId="0000024C" w14:textId="77777777" w:rsidR="00090777" w:rsidRDefault="00090777" w:rsidP="00DA5753">
      <w:pPr>
        <w:pBdr>
          <w:top w:val="nil"/>
          <w:left w:val="nil"/>
          <w:bottom w:val="nil"/>
          <w:right w:val="nil"/>
          <w:between w:val="nil"/>
        </w:pBdr>
        <w:spacing w:before="0" w:after="0" w:line="240" w:lineRule="auto"/>
        <w:ind w:left="360"/>
        <w:rPr>
          <w:color w:val="000000"/>
        </w:rPr>
      </w:pPr>
    </w:p>
    <w:p w14:paraId="0000024D" w14:textId="43537B53" w:rsidR="00090777" w:rsidRPr="00C05294" w:rsidRDefault="00000000">
      <w:pPr>
        <w:numPr>
          <w:ilvl w:val="0"/>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b/>
          <w:color w:val="000000"/>
          <w:sz w:val="24"/>
          <w:szCs w:val="24"/>
        </w:rPr>
        <w:t>MATCH FUNDS (</w:t>
      </w:r>
      <w:r w:rsidRPr="00495209">
        <w:rPr>
          <w:rFonts w:cstheme="minorHAnsi"/>
          <w:b/>
          <w:color w:val="000000"/>
          <w:sz w:val="24"/>
          <w:szCs w:val="24"/>
        </w:rPr>
        <w:t>CORRESPONDS WITH eSNAPS APPLICATION</w:t>
      </w:r>
      <w:r w:rsidRPr="00C05294">
        <w:rPr>
          <w:rFonts w:cstheme="minorHAnsi"/>
          <w:b/>
          <w:color w:val="000000"/>
          <w:sz w:val="24"/>
          <w:szCs w:val="24"/>
        </w:rPr>
        <w:t>)</w:t>
      </w:r>
    </w:p>
    <w:tbl>
      <w:tblPr>
        <w:tblStyle w:val="GridTable4-Accent1"/>
        <w:tblW w:w="9895" w:type="dxa"/>
        <w:tblLayout w:type="fixed"/>
        <w:tblLook w:val="04A0" w:firstRow="1" w:lastRow="0" w:firstColumn="1" w:lastColumn="0" w:noHBand="0" w:noVBand="1"/>
      </w:tblPr>
      <w:tblGrid>
        <w:gridCol w:w="5940"/>
        <w:gridCol w:w="3955"/>
      </w:tblGrid>
      <w:tr w:rsidR="00090777" w:rsidRPr="00C05294" w14:paraId="7DDE1765" w14:textId="77777777" w:rsidTr="00784FF2">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9895" w:type="dxa"/>
            <w:gridSpan w:val="2"/>
          </w:tcPr>
          <w:p w14:paraId="0000024F"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FFFFFF"/>
                <w:sz w:val="24"/>
                <w:szCs w:val="24"/>
              </w:rPr>
            </w:pPr>
            <w:r w:rsidRPr="00C05294">
              <w:rPr>
                <w:rFonts w:cstheme="minorHAnsi"/>
                <w:color w:val="FFFFFF"/>
                <w:sz w:val="24"/>
                <w:szCs w:val="24"/>
              </w:rPr>
              <w:t>Match Source 1</w:t>
            </w:r>
          </w:p>
        </w:tc>
      </w:tr>
      <w:tr w:rsidR="00090777" w:rsidRPr="00C05294" w14:paraId="4C348396"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00000252"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Type of Commitment (Cash or In-Kind)  </w:t>
            </w:r>
          </w:p>
        </w:tc>
        <w:tc>
          <w:tcPr>
            <w:tcW w:w="3955" w:type="dxa"/>
          </w:tcPr>
          <w:p w14:paraId="00000254" w14:textId="77777777" w:rsidR="00090777" w:rsidRPr="00C05294" w:rsidRDefault="00090777" w:rsidP="00DA5753">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r w:rsidR="00090777" w:rsidRPr="00C05294" w14:paraId="15A9021D" w14:textId="77777777" w:rsidTr="00784FF2">
        <w:tc>
          <w:tcPr>
            <w:cnfStyle w:val="001000000000" w:firstRow="0" w:lastRow="0" w:firstColumn="1" w:lastColumn="0" w:oddVBand="0" w:evenVBand="0" w:oddHBand="0" w:evenHBand="0" w:firstRowFirstColumn="0" w:firstRowLastColumn="0" w:lastRowFirstColumn="0" w:lastRowLastColumn="0"/>
            <w:tcW w:w="5940" w:type="dxa"/>
          </w:tcPr>
          <w:p w14:paraId="00000255"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Type of Source (Private, Government)</w:t>
            </w:r>
          </w:p>
        </w:tc>
        <w:tc>
          <w:tcPr>
            <w:tcW w:w="3955" w:type="dxa"/>
          </w:tcPr>
          <w:p w14:paraId="00000257" w14:textId="77777777" w:rsidR="00090777" w:rsidRPr="00C05294" w:rsidRDefault="00090777" w:rsidP="00DA5753">
            <w:pPr>
              <w:pBdr>
                <w:top w:val="nil"/>
                <w:left w:val="nil"/>
                <w:bottom w:val="nil"/>
                <w:right w:val="nil"/>
                <w:between w:val="nil"/>
              </w:pBdr>
              <w:tabs>
                <w:tab w:val="left" w:pos="1080"/>
              </w:tabs>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090777" w:rsidRPr="00C05294" w14:paraId="0FC2C63D" w14:textId="77777777" w:rsidTr="00784FF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940" w:type="dxa"/>
          </w:tcPr>
          <w:p w14:paraId="00000258" w14:textId="77777777" w:rsidR="00090777" w:rsidRPr="00C05294" w:rsidRDefault="00000000" w:rsidP="00DA5753">
            <w:pPr>
              <w:tabs>
                <w:tab w:val="left" w:pos="1080"/>
              </w:tabs>
              <w:spacing w:before="0"/>
              <w:rPr>
                <w:rFonts w:cstheme="minorHAnsi"/>
                <w:color w:val="000000"/>
                <w:sz w:val="24"/>
                <w:szCs w:val="24"/>
              </w:rPr>
            </w:pPr>
            <w:r w:rsidRPr="00C05294">
              <w:rPr>
                <w:rFonts w:cstheme="minorHAnsi"/>
                <w:b w:val="0"/>
                <w:color w:val="000000"/>
                <w:sz w:val="24"/>
                <w:szCs w:val="24"/>
              </w:rPr>
              <w:t>Name the Source of the Commitment (Be specific, include the office or grant program as applicable)</w:t>
            </w:r>
          </w:p>
        </w:tc>
        <w:tc>
          <w:tcPr>
            <w:tcW w:w="3955" w:type="dxa"/>
          </w:tcPr>
          <w:p w14:paraId="0000025A" w14:textId="77777777" w:rsidR="00090777" w:rsidRPr="00C05294" w:rsidRDefault="00090777" w:rsidP="00DA5753">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r w:rsidR="00090777" w:rsidRPr="00C05294" w14:paraId="3E3BD260" w14:textId="77777777" w:rsidTr="00784FF2">
        <w:tc>
          <w:tcPr>
            <w:cnfStyle w:val="001000000000" w:firstRow="0" w:lastRow="0" w:firstColumn="1" w:lastColumn="0" w:oddVBand="0" w:evenVBand="0" w:oddHBand="0" w:evenHBand="0" w:firstRowFirstColumn="0" w:firstRowLastColumn="0" w:lastRowFirstColumn="0" w:lastRowLastColumn="0"/>
            <w:tcW w:w="5940" w:type="dxa"/>
          </w:tcPr>
          <w:p w14:paraId="0000025B" w14:textId="77777777" w:rsidR="00090777" w:rsidRPr="00C05294" w:rsidRDefault="00000000" w:rsidP="00DA5753">
            <w:pPr>
              <w:tabs>
                <w:tab w:val="left" w:pos="1080"/>
              </w:tabs>
              <w:spacing w:before="0"/>
              <w:rPr>
                <w:rFonts w:cstheme="minorHAnsi"/>
                <w:color w:val="000000"/>
                <w:sz w:val="24"/>
                <w:szCs w:val="24"/>
              </w:rPr>
            </w:pPr>
            <w:r w:rsidRPr="00C05294">
              <w:rPr>
                <w:rFonts w:cstheme="minorHAnsi"/>
                <w:b w:val="0"/>
                <w:color w:val="000000"/>
                <w:sz w:val="24"/>
                <w:szCs w:val="24"/>
              </w:rPr>
              <w:t>Date of Written Commitment  </w:t>
            </w:r>
          </w:p>
        </w:tc>
        <w:tc>
          <w:tcPr>
            <w:tcW w:w="3955" w:type="dxa"/>
          </w:tcPr>
          <w:p w14:paraId="0000025D" w14:textId="77777777" w:rsidR="00090777" w:rsidRPr="00C05294" w:rsidRDefault="00090777" w:rsidP="00DA5753">
            <w:pPr>
              <w:pBdr>
                <w:top w:val="nil"/>
                <w:left w:val="nil"/>
                <w:bottom w:val="nil"/>
                <w:right w:val="nil"/>
                <w:between w:val="nil"/>
              </w:pBdr>
              <w:tabs>
                <w:tab w:val="left" w:pos="1080"/>
              </w:tabs>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090777" w:rsidRPr="00C05294" w14:paraId="180279E7"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0000025E"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Value of Written Commitment</w:t>
            </w:r>
          </w:p>
        </w:tc>
        <w:tc>
          <w:tcPr>
            <w:tcW w:w="3955" w:type="dxa"/>
          </w:tcPr>
          <w:p w14:paraId="00000260" w14:textId="77777777" w:rsidR="00090777" w:rsidRPr="00C05294" w:rsidRDefault="00000000" w:rsidP="00DA5753">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C05294">
              <w:rPr>
                <w:rFonts w:cstheme="minorHAnsi"/>
                <w:color w:val="000000"/>
                <w:sz w:val="24"/>
                <w:szCs w:val="24"/>
              </w:rPr>
              <w:t>$</w:t>
            </w:r>
          </w:p>
        </w:tc>
      </w:tr>
      <w:tr w:rsidR="00090777" w:rsidRPr="00C05294" w14:paraId="320B6245" w14:textId="77777777" w:rsidTr="00784FF2">
        <w:trPr>
          <w:trHeight w:val="458"/>
        </w:trPr>
        <w:tc>
          <w:tcPr>
            <w:cnfStyle w:val="001000000000" w:firstRow="0" w:lastRow="0" w:firstColumn="1" w:lastColumn="0" w:oddVBand="0" w:evenVBand="0" w:oddHBand="0" w:evenHBand="0" w:firstRowFirstColumn="0" w:firstRowLastColumn="0" w:lastRowFirstColumn="0" w:lastRowLastColumn="0"/>
            <w:tcW w:w="9895" w:type="dxa"/>
            <w:gridSpan w:val="2"/>
            <w:shd w:val="clear" w:color="auto" w:fill="30324B" w:themeFill="accent1"/>
          </w:tcPr>
          <w:p w14:paraId="00000261" w14:textId="77777777" w:rsidR="00090777" w:rsidRPr="00C05294" w:rsidRDefault="00000000" w:rsidP="00DA5753">
            <w:pPr>
              <w:spacing w:before="0"/>
            </w:pPr>
            <w:r w:rsidRPr="00681DE1">
              <w:rPr>
                <w:color w:val="FFFFFF" w:themeColor="background1"/>
                <w:sz w:val="24"/>
                <w:szCs w:val="24"/>
              </w:rPr>
              <w:t>Match Source 2</w:t>
            </w:r>
          </w:p>
        </w:tc>
      </w:tr>
      <w:tr w:rsidR="00090777" w:rsidRPr="00C05294" w14:paraId="79C5B240"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00000264"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Type of Commitment (Cash or In-Kind)  </w:t>
            </w:r>
          </w:p>
        </w:tc>
        <w:tc>
          <w:tcPr>
            <w:tcW w:w="3955" w:type="dxa"/>
          </w:tcPr>
          <w:p w14:paraId="00000266" w14:textId="77777777" w:rsidR="00090777" w:rsidRPr="00C05294" w:rsidRDefault="00090777" w:rsidP="00DA5753">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r w:rsidR="00090777" w:rsidRPr="00C05294" w14:paraId="30544281" w14:textId="77777777" w:rsidTr="00784FF2">
        <w:tc>
          <w:tcPr>
            <w:cnfStyle w:val="001000000000" w:firstRow="0" w:lastRow="0" w:firstColumn="1" w:lastColumn="0" w:oddVBand="0" w:evenVBand="0" w:oddHBand="0" w:evenHBand="0" w:firstRowFirstColumn="0" w:firstRowLastColumn="0" w:lastRowFirstColumn="0" w:lastRowLastColumn="0"/>
            <w:tcW w:w="5940" w:type="dxa"/>
          </w:tcPr>
          <w:p w14:paraId="00000267"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Type of Source (Private, Government)</w:t>
            </w:r>
          </w:p>
        </w:tc>
        <w:tc>
          <w:tcPr>
            <w:tcW w:w="3955" w:type="dxa"/>
          </w:tcPr>
          <w:p w14:paraId="00000269" w14:textId="77777777" w:rsidR="00090777" w:rsidRPr="00C05294" w:rsidRDefault="00090777" w:rsidP="00DA5753">
            <w:pPr>
              <w:pBdr>
                <w:top w:val="nil"/>
                <w:left w:val="nil"/>
                <w:bottom w:val="nil"/>
                <w:right w:val="nil"/>
                <w:between w:val="nil"/>
              </w:pBdr>
              <w:tabs>
                <w:tab w:val="left" w:pos="1080"/>
              </w:tabs>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090777" w:rsidRPr="00C05294" w14:paraId="2B880F14"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0000026A"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Name the Source of the Commitment (Be specific, include the office or grant program as applicable)</w:t>
            </w:r>
          </w:p>
        </w:tc>
        <w:tc>
          <w:tcPr>
            <w:tcW w:w="3955" w:type="dxa"/>
          </w:tcPr>
          <w:p w14:paraId="0000026C" w14:textId="77777777" w:rsidR="00090777" w:rsidRPr="00C05294" w:rsidRDefault="00090777" w:rsidP="00DA5753">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r w:rsidR="00090777" w:rsidRPr="00C05294" w14:paraId="1DB73F4B" w14:textId="77777777" w:rsidTr="00784FF2">
        <w:tc>
          <w:tcPr>
            <w:cnfStyle w:val="001000000000" w:firstRow="0" w:lastRow="0" w:firstColumn="1" w:lastColumn="0" w:oddVBand="0" w:evenVBand="0" w:oddHBand="0" w:evenHBand="0" w:firstRowFirstColumn="0" w:firstRowLastColumn="0" w:lastRowFirstColumn="0" w:lastRowLastColumn="0"/>
            <w:tcW w:w="5940" w:type="dxa"/>
          </w:tcPr>
          <w:p w14:paraId="0000026D"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Date of Written Commitment  </w:t>
            </w:r>
          </w:p>
        </w:tc>
        <w:tc>
          <w:tcPr>
            <w:tcW w:w="3955" w:type="dxa"/>
          </w:tcPr>
          <w:p w14:paraId="0000026F" w14:textId="77777777" w:rsidR="00090777" w:rsidRPr="00C05294" w:rsidRDefault="00090777" w:rsidP="00DA5753">
            <w:pPr>
              <w:pBdr>
                <w:top w:val="nil"/>
                <w:left w:val="nil"/>
                <w:bottom w:val="nil"/>
                <w:right w:val="nil"/>
                <w:between w:val="nil"/>
              </w:pBdr>
              <w:tabs>
                <w:tab w:val="left" w:pos="1080"/>
              </w:tabs>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090777" w:rsidRPr="00C05294" w14:paraId="1A03EF99"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00000270"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Value of Written Commitment</w:t>
            </w:r>
          </w:p>
        </w:tc>
        <w:tc>
          <w:tcPr>
            <w:tcW w:w="3955" w:type="dxa"/>
          </w:tcPr>
          <w:p w14:paraId="00000272" w14:textId="77777777" w:rsidR="00090777" w:rsidRPr="00C05294" w:rsidRDefault="00000000" w:rsidP="00DA5753">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C05294">
              <w:rPr>
                <w:rFonts w:cstheme="minorHAnsi"/>
                <w:color w:val="000000"/>
                <w:sz w:val="24"/>
                <w:szCs w:val="24"/>
              </w:rPr>
              <w:t>$</w:t>
            </w:r>
          </w:p>
        </w:tc>
      </w:tr>
      <w:tr w:rsidR="00090777" w:rsidRPr="00C05294" w14:paraId="240B81C6" w14:textId="77777777" w:rsidTr="00784FF2">
        <w:trPr>
          <w:trHeight w:val="485"/>
        </w:trPr>
        <w:tc>
          <w:tcPr>
            <w:cnfStyle w:val="001000000000" w:firstRow="0" w:lastRow="0" w:firstColumn="1" w:lastColumn="0" w:oddVBand="0" w:evenVBand="0" w:oddHBand="0" w:evenHBand="0" w:firstRowFirstColumn="0" w:firstRowLastColumn="0" w:lastRowFirstColumn="0" w:lastRowLastColumn="0"/>
            <w:tcW w:w="9895" w:type="dxa"/>
            <w:gridSpan w:val="2"/>
            <w:shd w:val="clear" w:color="auto" w:fill="30324B" w:themeFill="accent1"/>
          </w:tcPr>
          <w:p w14:paraId="00000273" w14:textId="77777777" w:rsidR="00090777" w:rsidRPr="00681DE1" w:rsidRDefault="00000000" w:rsidP="00DA5753">
            <w:pPr>
              <w:spacing w:before="0"/>
              <w:rPr>
                <w:color w:val="FFFFFF" w:themeColor="background1"/>
                <w:sz w:val="24"/>
                <w:szCs w:val="24"/>
              </w:rPr>
            </w:pPr>
            <w:r w:rsidRPr="00681DE1">
              <w:rPr>
                <w:color w:val="FFFFFF" w:themeColor="background1"/>
                <w:sz w:val="24"/>
                <w:szCs w:val="24"/>
              </w:rPr>
              <w:t>Match Source 3</w:t>
            </w:r>
          </w:p>
        </w:tc>
      </w:tr>
      <w:tr w:rsidR="00090777" w:rsidRPr="00C05294" w14:paraId="687E3D74"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00000276"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lastRenderedPageBreak/>
              <w:t>Type of Commitment (Cash or In-Kind)  </w:t>
            </w:r>
          </w:p>
        </w:tc>
        <w:tc>
          <w:tcPr>
            <w:tcW w:w="3955" w:type="dxa"/>
          </w:tcPr>
          <w:p w14:paraId="00000278" w14:textId="77777777" w:rsidR="00090777" w:rsidRPr="00C05294" w:rsidRDefault="00090777" w:rsidP="00DA5753">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r w:rsidR="00090777" w:rsidRPr="00C05294" w14:paraId="4E0871A4" w14:textId="77777777" w:rsidTr="00784FF2">
        <w:tc>
          <w:tcPr>
            <w:cnfStyle w:val="001000000000" w:firstRow="0" w:lastRow="0" w:firstColumn="1" w:lastColumn="0" w:oddVBand="0" w:evenVBand="0" w:oddHBand="0" w:evenHBand="0" w:firstRowFirstColumn="0" w:firstRowLastColumn="0" w:lastRowFirstColumn="0" w:lastRowLastColumn="0"/>
            <w:tcW w:w="5940" w:type="dxa"/>
          </w:tcPr>
          <w:p w14:paraId="00000279"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Type of Source (Private, Government)</w:t>
            </w:r>
          </w:p>
        </w:tc>
        <w:tc>
          <w:tcPr>
            <w:tcW w:w="3955" w:type="dxa"/>
          </w:tcPr>
          <w:p w14:paraId="0000027B" w14:textId="77777777" w:rsidR="00090777" w:rsidRPr="00C05294" w:rsidRDefault="00090777" w:rsidP="00DA5753">
            <w:pPr>
              <w:pBdr>
                <w:top w:val="nil"/>
                <w:left w:val="nil"/>
                <w:bottom w:val="nil"/>
                <w:right w:val="nil"/>
                <w:between w:val="nil"/>
              </w:pBdr>
              <w:tabs>
                <w:tab w:val="left" w:pos="1080"/>
              </w:tabs>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090777" w:rsidRPr="00C05294" w14:paraId="34FC8D00" w14:textId="77777777" w:rsidTr="00784FF2">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5940" w:type="dxa"/>
          </w:tcPr>
          <w:p w14:paraId="0000027C"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Name the Source of the Commitment (Be specific, include the office or grant program as applicable)</w:t>
            </w:r>
          </w:p>
        </w:tc>
        <w:tc>
          <w:tcPr>
            <w:tcW w:w="3955" w:type="dxa"/>
          </w:tcPr>
          <w:p w14:paraId="0000027E" w14:textId="77777777" w:rsidR="00090777" w:rsidRPr="00C05294" w:rsidRDefault="00090777" w:rsidP="00DA5753">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r w:rsidR="00090777" w:rsidRPr="00C05294" w14:paraId="57BA0C78" w14:textId="77777777" w:rsidTr="00784FF2">
        <w:tc>
          <w:tcPr>
            <w:cnfStyle w:val="001000000000" w:firstRow="0" w:lastRow="0" w:firstColumn="1" w:lastColumn="0" w:oddVBand="0" w:evenVBand="0" w:oddHBand="0" w:evenHBand="0" w:firstRowFirstColumn="0" w:firstRowLastColumn="0" w:lastRowFirstColumn="0" w:lastRowLastColumn="0"/>
            <w:tcW w:w="5940" w:type="dxa"/>
          </w:tcPr>
          <w:p w14:paraId="0000027F"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Date of Written Commitment  </w:t>
            </w:r>
          </w:p>
        </w:tc>
        <w:tc>
          <w:tcPr>
            <w:tcW w:w="3955" w:type="dxa"/>
          </w:tcPr>
          <w:p w14:paraId="00000281" w14:textId="77777777" w:rsidR="00090777" w:rsidRPr="00C05294" w:rsidRDefault="00090777" w:rsidP="00DA5753">
            <w:pPr>
              <w:pBdr>
                <w:top w:val="nil"/>
                <w:left w:val="nil"/>
                <w:bottom w:val="nil"/>
                <w:right w:val="nil"/>
                <w:between w:val="nil"/>
              </w:pBdr>
              <w:tabs>
                <w:tab w:val="left" w:pos="1080"/>
              </w:tabs>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090777" w:rsidRPr="00C05294" w14:paraId="177D3EC6"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00000282" w14:textId="77777777" w:rsidR="00090777" w:rsidRPr="00C05294" w:rsidRDefault="00000000" w:rsidP="00DA5753">
            <w:pPr>
              <w:pBdr>
                <w:top w:val="nil"/>
                <w:left w:val="nil"/>
                <w:bottom w:val="nil"/>
                <w:right w:val="nil"/>
                <w:between w:val="nil"/>
              </w:pBdr>
              <w:tabs>
                <w:tab w:val="left" w:pos="1080"/>
              </w:tabs>
              <w:spacing w:before="0" w:line="259" w:lineRule="auto"/>
              <w:rPr>
                <w:rFonts w:cstheme="minorHAnsi"/>
                <w:color w:val="000000"/>
                <w:sz w:val="24"/>
                <w:szCs w:val="24"/>
              </w:rPr>
            </w:pPr>
            <w:r w:rsidRPr="00C05294">
              <w:rPr>
                <w:rFonts w:cstheme="minorHAnsi"/>
                <w:b w:val="0"/>
                <w:color w:val="000000"/>
                <w:sz w:val="24"/>
                <w:szCs w:val="24"/>
              </w:rPr>
              <w:t>Value of Written Commitment</w:t>
            </w:r>
          </w:p>
        </w:tc>
        <w:tc>
          <w:tcPr>
            <w:tcW w:w="3955" w:type="dxa"/>
          </w:tcPr>
          <w:p w14:paraId="00000284" w14:textId="77777777" w:rsidR="00090777" w:rsidRPr="00C05294" w:rsidRDefault="00000000" w:rsidP="00DA5753">
            <w:pPr>
              <w:pBdr>
                <w:top w:val="nil"/>
                <w:left w:val="nil"/>
                <w:bottom w:val="nil"/>
                <w:right w:val="nil"/>
                <w:between w:val="nil"/>
              </w:pBdr>
              <w:tabs>
                <w:tab w:val="left" w:pos="1080"/>
              </w:tabs>
              <w:spacing w:before="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C05294">
              <w:rPr>
                <w:rFonts w:cstheme="minorHAnsi"/>
                <w:color w:val="000000"/>
                <w:sz w:val="24"/>
                <w:szCs w:val="24"/>
              </w:rPr>
              <w:t>$</w:t>
            </w:r>
          </w:p>
        </w:tc>
      </w:tr>
    </w:tbl>
    <w:p w14:paraId="00000286" w14:textId="77777777" w:rsidR="00090777" w:rsidRPr="00C05294" w:rsidRDefault="00090777">
      <w:pPr>
        <w:pBdr>
          <w:top w:val="nil"/>
          <w:left w:val="nil"/>
          <w:bottom w:val="nil"/>
          <w:right w:val="nil"/>
          <w:between w:val="nil"/>
        </w:pBdr>
        <w:spacing w:after="0" w:line="240" w:lineRule="auto"/>
        <w:ind w:left="360"/>
        <w:rPr>
          <w:rFonts w:cstheme="minorHAnsi"/>
          <w:color w:val="000000"/>
          <w:sz w:val="24"/>
          <w:szCs w:val="24"/>
        </w:rPr>
      </w:pPr>
    </w:p>
    <w:p w14:paraId="23747E9E" w14:textId="77777777" w:rsidR="00781827" w:rsidRPr="00C05294" w:rsidRDefault="00000000" w:rsidP="00781827">
      <w:pPr>
        <w:numPr>
          <w:ilvl w:val="0"/>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b/>
          <w:color w:val="000000"/>
          <w:sz w:val="24"/>
          <w:szCs w:val="24"/>
        </w:rPr>
        <w:t xml:space="preserve">VIOLENCE AGAINST WOMEN ACT (VAWA) POLICY: </w:t>
      </w:r>
      <w:r w:rsidRPr="00C05294">
        <w:rPr>
          <w:rFonts w:cstheme="minorHAnsi"/>
          <w:color w:val="000000"/>
          <w:sz w:val="24"/>
          <w:szCs w:val="24"/>
        </w:rPr>
        <w:t>HUD requires that all CoC funded projects are in compliance with the VAWA rule and have an Emergency Transfer Plan in place. Projects must also ensure that all program participants are made aware of the plan.</w:t>
      </w:r>
    </w:p>
    <w:p w14:paraId="2D7D97D2" w14:textId="77777777" w:rsidR="00D44D5F" w:rsidRDefault="00000000" w:rsidP="00781827">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 xml:space="preserve">If your agency has an existing Emergency Transfer Plan, please attach it to your application submission. </w:t>
      </w:r>
    </w:p>
    <w:p w14:paraId="00000289" w14:textId="3DE8F7F7" w:rsidR="00090777" w:rsidRPr="00C05294" w:rsidRDefault="00000000" w:rsidP="00781827">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 xml:space="preserve">If you do not currently have an Emergency Transfer Plan, </w:t>
      </w:r>
      <w:r w:rsidRPr="00C05294">
        <w:rPr>
          <w:rFonts w:cstheme="minorHAnsi"/>
          <w:b/>
          <w:color w:val="000000"/>
          <w:sz w:val="24"/>
          <w:szCs w:val="24"/>
        </w:rPr>
        <w:t>please see APPENDIX A</w:t>
      </w:r>
      <w:r w:rsidRPr="00C05294">
        <w:rPr>
          <w:rFonts w:cstheme="minorHAnsi"/>
          <w:color w:val="000000"/>
          <w:sz w:val="24"/>
          <w:szCs w:val="24"/>
        </w:rPr>
        <w:t xml:space="preserve"> for policy templates and describe </w:t>
      </w:r>
      <w:r w:rsidR="000605A2" w:rsidRPr="00C05294">
        <w:rPr>
          <w:rFonts w:cstheme="minorHAnsi"/>
          <w:color w:val="000000"/>
          <w:sz w:val="24"/>
          <w:szCs w:val="24"/>
        </w:rPr>
        <w:t>below your</w:t>
      </w:r>
      <w:r w:rsidRPr="00C05294">
        <w:rPr>
          <w:rFonts w:cstheme="minorHAnsi"/>
          <w:color w:val="000000"/>
          <w:sz w:val="24"/>
          <w:szCs w:val="24"/>
        </w:rPr>
        <w:t xml:space="preserve"> agency’s strategy to develop and implement the policy. </w:t>
      </w:r>
    </w:p>
    <w:p w14:paraId="0000028A" w14:textId="77777777" w:rsidR="00090777" w:rsidRPr="00C05294" w:rsidRDefault="00090777">
      <w:pPr>
        <w:pBdr>
          <w:top w:val="nil"/>
          <w:left w:val="nil"/>
          <w:bottom w:val="nil"/>
          <w:right w:val="nil"/>
          <w:between w:val="nil"/>
        </w:pBdr>
        <w:spacing w:after="0" w:line="240" w:lineRule="auto"/>
        <w:ind w:left="360"/>
        <w:rPr>
          <w:rFonts w:cstheme="minorHAnsi"/>
          <w:color w:val="000000"/>
          <w:sz w:val="24"/>
          <w:szCs w:val="24"/>
        </w:rPr>
      </w:pPr>
    </w:p>
    <w:p w14:paraId="03F85298" w14:textId="53139B3D" w:rsidR="00781827" w:rsidRPr="00C05294" w:rsidRDefault="00000000" w:rsidP="00781827">
      <w:pPr>
        <w:numPr>
          <w:ilvl w:val="0"/>
          <w:numId w:val="1"/>
        </w:numPr>
        <w:pBdr>
          <w:top w:val="nil"/>
          <w:left w:val="nil"/>
          <w:bottom w:val="nil"/>
          <w:right w:val="nil"/>
          <w:between w:val="nil"/>
        </w:pBdr>
        <w:spacing w:after="0" w:line="240" w:lineRule="auto"/>
        <w:rPr>
          <w:rFonts w:cstheme="minorHAnsi"/>
          <w:b/>
          <w:color w:val="000000"/>
          <w:sz w:val="24"/>
          <w:szCs w:val="24"/>
        </w:rPr>
      </w:pPr>
      <w:r w:rsidRPr="00C05294">
        <w:rPr>
          <w:rFonts w:cstheme="minorHAnsi"/>
          <w:b/>
          <w:color w:val="000000"/>
          <w:sz w:val="24"/>
          <w:szCs w:val="24"/>
        </w:rPr>
        <w:t xml:space="preserve">ANTI-DISCRIMINATION POLICY: </w:t>
      </w:r>
      <w:r w:rsidRPr="00C05294">
        <w:rPr>
          <w:rFonts w:cstheme="minorHAnsi"/>
          <w:color w:val="000000"/>
          <w:sz w:val="24"/>
          <w:szCs w:val="24"/>
        </w:rPr>
        <w:t xml:space="preserve">HUD requires CoCs to develop and implement anti-discrimination policies to ensure that individuals and families receive supportive services, shelter and housing free from discrimination. CoCs must adhere to anti-discrimination policies by not denying admission </w:t>
      </w:r>
      <w:r w:rsidR="00A64516" w:rsidRPr="00C05294">
        <w:rPr>
          <w:rFonts w:cstheme="minorHAnsi"/>
          <w:color w:val="000000"/>
          <w:sz w:val="24"/>
          <w:szCs w:val="24"/>
        </w:rPr>
        <w:t>to or</w:t>
      </w:r>
      <w:r w:rsidRPr="00C05294">
        <w:rPr>
          <w:rFonts w:cstheme="minorHAnsi"/>
          <w:color w:val="000000"/>
          <w:sz w:val="24"/>
          <w:szCs w:val="24"/>
        </w:rPr>
        <w:t xml:space="preserve"> separating any family members from other members of their family or caregivers based on age, sex, gender, LGBT status, marital status or disability when entering shelter or housing. </w:t>
      </w:r>
    </w:p>
    <w:p w14:paraId="2742FE9A" w14:textId="77777777" w:rsidR="00D44D5F" w:rsidRPr="00D44D5F" w:rsidRDefault="00000000" w:rsidP="00781827">
      <w:pPr>
        <w:numPr>
          <w:ilvl w:val="1"/>
          <w:numId w:val="1"/>
        </w:numPr>
        <w:pBdr>
          <w:top w:val="nil"/>
          <w:left w:val="nil"/>
          <w:bottom w:val="nil"/>
          <w:right w:val="nil"/>
          <w:between w:val="nil"/>
        </w:pBdr>
        <w:spacing w:after="0" w:line="240" w:lineRule="auto"/>
        <w:rPr>
          <w:rFonts w:cstheme="minorHAnsi"/>
          <w:b/>
          <w:color w:val="000000"/>
          <w:sz w:val="24"/>
          <w:szCs w:val="24"/>
        </w:rPr>
      </w:pPr>
      <w:r w:rsidRPr="00C05294">
        <w:rPr>
          <w:rFonts w:cstheme="minorHAnsi"/>
          <w:color w:val="000000"/>
          <w:sz w:val="24"/>
          <w:szCs w:val="24"/>
        </w:rPr>
        <w:t xml:space="preserve">If your agency has an existing anti-discrimination policy, please attach it to your application submission. </w:t>
      </w:r>
    </w:p>
    <w:p w14:paraId="0000028D" w14:textId="46362C01" w:rsidR="00090777" w:rsidRPr="00C05294" w:rsidRDefault="00000000" w:rsidP="00781827">
      <w:pPr>
        <w:numPr>
          <w:ilvl w:val="1"/>
          <w:numId w:val="1"/>
        </w:numPr>
        <w:pBdr>
          <w:top w:val="nil"/>
          <w:left w:val="nil"/>
          <w:bottom w:val="nil"/>
          <w:right w:val="nil"/>
          <w:between w:val="nil"/>
        </w:pBdr>
        <w:spacing w:after="0" w:line="240" w:lineRule="auto"/>
        <w:rPr>
          <w:rFonts w:cstheme="minorHAnsi"/>
          <w:b/>
          <w:color w:val="000000"/>
          <w:sz w:val="24"/>
          <w:szCs w:val="24"/>
        </w:rPr>
      </w:pPr>
      <w:r w:rsidRPr="00C05294">
        <w:rPr>
          <w:rFonts w:cstheme="minorHAnsi"/>
          <w:color w:val="000000"/>
          <w:sz w:val="24"/>
          <w:szCs w:val="24"/>
        </w:rPr>
        <w:t xml:space="preserve">If you do not currently have an anti-discrimination policy, </w:t>
      </w:r>
      <w:r w:rsidRPr="00C05294">
        <w:rPr>
          <w:rFonts w:cstheme="minorHAnsi"/>
          <w:b/>
          <w:color w:val="000000"/>
          <w:sz w:val="24"/>
          <w:szCs w:val="24"/>
        </w:rPr>
        <w:t>please see the APPENDIX B</w:t>
      </w:r>
      <w:r w:rsidRPr="00C05294">
        <w:rPr>
          <w:rFonts w:cstheme="minorHAnsi"/>
          <w:color w:val="000000"/>
          <w:sz w:val="24"/>
          <w:szCs w:val="24"/>
        </w:rPr>
        <w:t xml:space="preserve"> for policy templates and describe below your agency’s strategy to develop and implement the policy. </w:t>
      </w:r>
    </w:p>
    <w:p w14:paraId="0000028E" w14:textId="77777777" w:rsidR="00090777" w:rsidRPr="00C05294" w:rsidRDefault="00090777">
      <w:pPr>
        <w:spacing w:after="0" w:line="240" w:lineRule="auto"/>
        <w:rPr>
          <w:rFonts w:cstheme="minorHAnsi"/>
          <w:sz w:val="24"/>
          <w:szCs w:val="24"/>
        </w:rPr>
      </w:pPr>
    </w:p>
    <w:p w14:paraId="091CFB5D" w14:textId="77777777" w:rsidR="00781827" w:rsidRPr="00C05294" w:rsidRDefault="00000000" w:rsidP="00781827">
      <w:pPr>
        <w:numPr>
          <w:ilvl w:val="0"/>
          <w:numId w:val="1"/>
        </w:numPr>
        <w:pBdr>
          <w:top w:val="nil"/>
          <w:left w:val="nil"/>
          <w:bottom w:val="nil"/>
          <w:right w:val="nil"/>
          <w:between w:val="nil"/>
        </w:pBdr>
        <w:spacing w:after="0" w:line="240" w:lineRule="auto"/>
        <w:rPr>
          <w:rFonts w:cstheme="minorHAnsi"/>
          <w:b/>
          <w:color w:val="000000"/>
          <w:sz w:val="24"/>
          <w:szCs w:val="24"/>
        </w:rPr>
      </w:pPr>
      <w:r w:rsidRPr="00C05294">
        <w:rPr>
          <w:rFonts w:cstheme="minorHAnsi"/>
          <w:b/>
          <w:color w:val="000000"/>
          <w:sz w:val="24"/>
          <w:szCs w:val="24"/>
        </w:rPr>
        <w:t xml:space="preserve">HOUSING FIRST POLICY: </w:t>
      </w:r>
      <w:r w:rsidR="00781827" w:rsidRPr="00C05294">
        <w:rPr>
          <w:rFonts w:cstheme="minorHAnsi"/>
          <w:bCs/>
          <w:color w:val="000000"/>
          <w:sz w:val="24"/>
          <w:szCs w:val="24"/>
        </w:rPr>
        <w:t>HUD encourages all CoC funded projects to operate using a Housing First approach to prioritize rapid placement and stabilization in permanent housing and to eliminate any service participation requirements or preconditions to entry.</w:t>
      </w:r>
    </w:p>
    <w:p w14:paraId="15383235" w14:textId="616A917A" w:rsidR="00D44D5F" w:rsidRPr="00D44D5F" w:rsidRDefault="00000000" w:rsidP="00781827">
      <w:pPr>
        <w:numPr>
          <w:ilvl w:val="1"/>
          <w:numId w:val="1"/>
        </w:numPr>
        <w:pBdr>
          <w:top w:val="nil"/>
          <w:left w:val="nil"/>
          <w:bottom w:val="nil"/>
          <w:right w:val="nil"/>
          <w:between w:val="nil"/>
        </w:pBdr>
        <w:spacing w:after="0" w:line="240" w:lineRule="auto"/>
        <w:rPr>
          <w:rFonts w:cstheme="minorHAnsi"/>
          <w:b/>
          <w:color w:val="000000"/>
          <w:sz w:val="24"/>
          <w:szCs w:val="24"/>
        </w:rPr>
      </w:pPr>
      <w:r w:rsidRPr="00C05294">
        <w:rPr>
          <w:rFonts w:cstheme="minorHAnsi"/>
          <w:color w:val="000000"/>
          <w:sz w:val="24"/>
          <w:szCs w:val="24"/>
        </w:rPr>
        <w:t xml:space="preserve">Attach your agency’s policies and procedures, termination policy, and any other relevant documents demonstrating compliance with Housing First or </w:t>
      </w:r>
      <w:r w:rsidR="002768D8" w:rsidRPr="00C05294">
        <w:rPr>
          <w:rFonts w:cstheme="minorHAnsi"/>
          <w:color w:val="000000"/>
          <w:sz w:val="24"/>
          <w:szCs w:val="24"/>
        </w:rPr>
        <w:t>low barriers</w:t>
      </w:r>
      <w:r w:rsidRPr="00C05294">
        <w:rPr>
          <w:rFonts w:cstheme="minorHAnsi"/>
          <w:color w:val="000000"/>
          <w:sz w:val="24"/>
          <w:szCs w:val="24"/>
        </w:rPr>
        <w:t xml:space="preserve"> to entry. </w:t>
      </w:r>
    </w:p>
    <w:p w14:paraId="0000028F" w14:textId="502E246C" w:rsidR="00090777" w:rsidRPr="00C05294" w:rsidRDefault="00000000" w:rsidP="00781827">
      <w:pPr>
        <w:numPr>
          <w:ilvl w:val="1"/>
          <w:numId w:val="1"/>
        </w:numPr>
        <w:pBdr>
          <w:top w:val="nil"/>
          <w:left w:val="nil"/>
          <w:bottom w:val="nil"/>
          <w:right w:val="nil"/>
          <w:between w:val="nil"/>
        </w:pBdr>
        <w:spacing w:after="0" w:line="240" w:lineRule="auto"/>
        <w:rPr>
          <w:rFonts w:cstheme="minorHAnsi"/>
          <w:b/>
          <w:color w:val="000000"/>
          <w:sz w:val="24"/>
          <w:szCs w:val="24"/>
        </w:rPr>
      </w:pPr>
      <w:r w:rsidRPr="00C05294">
        <w:rPr>
          <w:rFonts w:cstheme="minorHAnsi"/>
          <w:color w:val="000000"/>
          <w:sz w:val="24"/>
          <w:szCs w:val="24"/>
        </w:rPr>
        <w:t xml:space="preserve">If you do not currently have these policies, please describe </w:t>
      </w:r>
      <w:r w:rsidR="000605A2" w:rsidRPr="00C05294">
        <w:rPr>
          <w:rFonts w:cstheme="minorHAnsi"/>
          <w:color w:val="000000"/>
          <w:sz w:val="24"/>
          <w:szCs w:val="24"/>
        </w:rPr>
        <w:t>below your</w:t>
      </w:r>
      <w:r w:rsidRPr="00C05294">
        <w:rPr>
          <w:rFonts w:cstheme="minorHAnsi"/>
          <w:color w:val="000000"/>
          <w:sz w:val="24"/>
          <w:szCs w:val="24"/>
        </w:rPr>
        <w:t xml:space="preserve"> agency’s strategy to develop and implement such policies.</w:t>
      </w:r>
    </w:p>
    <w:p w14:paraId="00000290" w14:textId="77777777" w:rsidR="00090777" w:rsidRPr="00C05294" w:rsidRDefault="00090777">
      <w:pPr>
        <w:pBdr>
          <w:top w:val="nil"/>
          <w:left w:val="nil"/>
          <w:bottom w:val="nil"/>
          <w:right w:val="nil"/>
          <w:between w:val="nil"/>
        </w:pBdr>
        <w:spacing w:after="0" w:line="240" w:lineRule="auto"/>
        <w:ind w:left="360"/>
        <w:rPr>
          <w:rFonts w:cstheme="minorHAnsi"/>
          <w:b/>
          <w:color w:val="000000"/>
          <w:sz w:val="24"/>
          <w:szCs w:val="24"/>
        </w:rPr>
      </w:pPr>
    </w:p>
    <w:p w14:paraId="00000291" w14:textId="77777777" w:rsidR="00090777" w:rsidRDefault="00090777">
      <w:pPr>
        <w:spacing w:after="0" w:line="240" w:lineRule="auto"/>
        <w:rPr>
          <w:b/>
        </w:rPr>
      </w:pPr>
    </w:p>
    <w:p w14:paraId="00000292" w14:textId="77777777" w:rsidR="00090777" w:rsidRDefault="00000000">
      <w:pPr>
        <w:rPr>
          <w:b/>
          <w:color w:val="232538"/>
          <w:sz w:val="32"/>
          <w:szCs w:val="32"/>
        </w:rPr>
      </w:pPr>
      <w:r>
        <w:br w:type="page"/>
      </w:r>
    </w:p>
    <w:p w14:paraId="07530DCF" w14:textId="77777777" w:rsidR="00DA5753" w:rsidRPr="00DA5753" w:rsidRDefault="00000000" w:rsidP="00DA5753">
      <w:pPr>
        <w:pStyle w:val="Title"/>
        <w:rPr>
          <w:sz w:val="44"/>
          <w:szCs w:val="44"/>
        </w:rPr>
      </w:pPr>
      <w:bookmarkStart w:id="20" w:name="_Toc141896229"/>
      <w:bookmarkStart w:id="21" w:name="_Toc141896429"/>
      <w:r w:rsidRPr="00DA5753">
        <w:rPr>
          <w:sz w:val="44"/>
          <w:szCs w:val="44"/>
        </w:rPr>
        <w:lastRenderedPageBreak/>
        <w:t>Proposal Narrative Questions</w:t>
      </w:r>
      <w:bookmarkEnd w:id="20"/>
      <w:bookmarkEnd w:id="21"/>
      <w:r w:rsidRPr="00DA5753">
        <w:rPr>
          <w:sz w:val="44"/>
          <w:szCs w:val="44"/>
        </w:rPr>
        <w:t xml:space="preserve"> </w:t>
      </w:r>
    </w:p>
    <w:p w14:paraId="1537E78A" w14:textId="4A38E571" w:rsidR="00D11EFF" w:rsidRPr="00D11EFF" w:rsidRDefault="00D11EFF" w:rsidP="00D11EFF">
      <w:pPr>
        <w:pStyle w:val="Heading1"/>
        <w:tabs>
          <w:tab w:val="left" w:pos="5447"/>
        </w:tabs>
        <w:rPr>
          <w:b/>
          <w:bCs/>
          <w:sz w:val="24"/>
          <w:szCs w:val="24"/>
          <w:highlight w:val="green"/>
        </w:rPr>
      </w:pPr>
      <w:bookmarkStart w:id="22" w:name="_Toc141896230"/>
      <w:bookmarkStart w:id="23" w:name="_Toc141896430"/>
      <w:r w:rsidRPr="00D11EFF">
        <w:rPr>
          <w:b/>
          <w:bCs/>
          <w:sz w:val="24"/>
          <w:szCs w:val="24"/>
        </w:rPr>
        <w:t>REQUIRED FOR: NEW PROJECT</w:t>
      </w:r>
      <w:r>
        <w:rPr>
          <w:b/>
          <w:bCs/>
          <w:sz w:val="24"/>
          <w:szCs w:val="24"/>
        </w:rPr>
        <w:t xml:space="preserve"> APPLications</w:t>
      </w:r>
      <w:bookmarkEnd w:id="22"/>
      <w:bookmarkEnd w:id="23"/>
      <w:r w:rsidR="00FA1025">
        <w:rPr>
          <w:b/>
          <w:bCs/>
          <w:sz w:val="24"/>
          <w:szCs w:val="24"/>
        </w:rPr>
        <w:t xml:space="preserve"> only</w:t>
      </w:r>
    </w:p>
    <w:p w14:paraId="00000295" w14:textId="5DFA5104" w:rsidR="00090777" w:rsidRPr="00C05294" w:rsidRDefault="00000000">
      <w:pPr>
        <w:numPr>
          <w:ilvl w:val="0"/>
          <w:numId w:val="1"/>
        </w:numPr>
        <w:pBdr>
          <w:top w:val="nil"/>
          <w:left w:val="nil"/>
          <w:bottom w:val="nil"/>
          <w:right w:val="nil"/>
          <w:between w:val="nil"/>
        </w:pBdr>
        <w:tabs>
          <w:tab w:val="left" w:pos="1080"/>
        </w:tabs>
        <w:spacing w:after="0" w:line="240" w:lineRule="auto"/>
        <w:rPr>
          <w:rFonts w:cstheme="minorHAnsi"/>
          <w:smallCaps/>
          <w:color w:val="000000"/>
          <w:sz w:val="24"/>
          <w:szCs w:val="24"/>
        </w:rPr>
      </w:pPr>
      <w:r w:rsidRPr="00C05294">
        <w:rPr>
          <w:rFonts w:cstheme="minorHAnsi"/>
          <w:b/>
          <w:smallCaps/>
          <w:color w:val="000000"/>
          <w:sz w:val="24"/>
          <w:szCs w:val="24"/>
        </w:rPr>
        <w:t>GENERAL PROJECT DESCRIPTION (</w:t>
      </w:r>
      <w:r w:rsidRPr="00C05294">
        <w:rPr>
          <w:rFonts w:cstheme="minorHAnsi"/>
          <w:b/>
          <w:color w:val="000000"/>
          <w:sz w:val="24"/>
          <w:szCs w:val="24"/>
        </w:rPr>
        <w:t xml:space="preserve">CORRESPONDS </w:t>
      </w:r>
      <w:r w:rsidRPr="00816B1F">
        <w:rPr>
          <w:rFonts w:cstheme="minorHAnsi"/>
          <w:b/>
          <w:color w:val="000000"/>
          <w:sz w:val="24"/>
          <w:szCs w:val="24"/>
        </w:rPr>
        <w:t>WITH</w:t>
      </w:r>
      <w:r w:rsidRPr="00816B1F">
        <w:rPr>
          <w:rFonts w:cstheme="minorHAnsi"/>
          <w:b/>
          <w:smallCaps/>
          <w:color w:val="000000"/>
          <w:sz w:val="24"/>
          <w:szCs w:val="24"/>
        </w:rPr>
        <w:t xml:space="preserve"> </w:t>
      </w:r>
      <w:r w:rsidRPr="00816B1F">
        <w:rPr>
          <w:rFonts w:cstheme="minorHAnsi"/>
          <w:b/>
          <w:color w:val="000000"/>
          <w:sz w:val="24"/>
          <w:szCs w:val="24"/>
        </w:rPr>
        <w:t>e</w:t>
      </w:r>
      <w:r w:rsidRPr="00816B1F">
        <w:rPr>
          <w:rFonts w:cstheme="minorHAnsi"/>
          <w:b/>
          <w:smallCaps/>
          <w:color w:val="000000"/>
          <w:sz w:val="24"/>
          <w:szCs w:val="24"/>
        </w:rPr>
        <w:t>SNAPS APPLICATION</w:t>
      </w:r>
      <w:r w:rsidR="00816B1F">
        <w:rPr>
          <w:rFonts w:cstheme="minorHAnsi"/>
          <w:b/>
          <w:smallCaps/>
          <w:color w:val="000000"/>
          <w:sz w:val="24"/>
          <w:szCs w:val="24"/>
        </w:rPr>
        <w:t xml:space="preserve"> Q</w:t>
      </w:r>
      <w:r w:rsidR="006A1CD7">
        <w:rPr>
          <w:rFonts w:cstheme="minorHAnsi"/>
          <w:b/>
          <w:smallCaps/>
          <w:color w:val="000000"/>
          <w:sz w:val="24"/>
          <w:szCs w:val="24"/>
        </w:rPr>
        <w:t>3</w:t>
      </w:r>
      <w:r w:rsidR="00495209">
        <w:rPr>
          <w:rFonts w:cstheme="minorHAnsi"/>
          <w:b/>
          <w:smallCaps/>
          <w:color w:val="000000"/>
          <w:sz w:val="24"/>
          <w:szCs w:val="24"/>
        </w:rPr>
        <w:t>B)</w:t>
      </w:r>
      <w:r w:rsidRPr="00816B1F">
        <w:rPr>
          <w:rFonts w:cstheme="minorHAnsi"/>
          <w:b/>
          <w:smallCaps/>
          <w:color w:val="000000"/>
          <w:sz w:val="24"/>
          <w:szCs w:val="24"/>
        </w:rPr>
        <w:t>:</w:t>
      </w:r>
      <w:r w:rsidRPr="00C05294">
        <w:rPr>
          <w:rFonts w:cstheme="minorHAnsi"/>
          <w:smallCaps/>
          <w:color w:val="000000"/>
          <w:sz w:val="24"/>
          <w:szCs w:val="24"/>
        </w:rPr>
        <w:t xml:space="preserve"> </w:t>
      </w:r>
      <w:r w:rsidRPr="00C05294">
        <w:rPr>
          <w:rFonts w:cstheme="minorHAnsi"/>
          <w:color w:val="000000"/>
          <w:sz w:val="24"/>
          <w:szCs w:val="24"/>
        </w:rPr>
        <w:t>Provide a description that addresses the entire scope of the proposed project. The project description should be complete and concise. The description must be consistent with other parts of this application and should identify the following:</w:t>
      </w:r>
    </w:p>
    <w:p w14:paraId="00000296" w14:textId="77777777" w:rsidR="00090777" w:rsidRPr="00C05294" w:rsidRDefault="00000000" w:rsidP="00D44D5F">
      <w:pPr>
        <w:numPr>
          <w:ilvl w:val="1"/>
          <w:numId w:val="1"/>
        </w:numPr>
        <w:pBdr>
          <w:top w:val="nil"/>
          <w:left w:val="nil"/>
          <w:bottom w:val="nil"/>
          <w:right w:val="nil"/>
          <w:between w:val="nil"/>
        </w:pBdr>
        <w:spacing w:before="0" w:after="0" w:line="240" w:lineRule="auto"/>
        <w:rPr>
          <w:rFonts w:cstheme="minorHAnsi"/>
          <w:color w:val="000000"/>
          <w:sz w:val="24"/>
          <w:szCs w:val="24"/>
        </w:rPr>
      </w:pPr>
      <w:r w:rsidRPr="00C05294">
        <w:rPr>
          <w:rFonts w:cstheme="minorHAnsi"/>
          <w:color w:val="000000"/>
          <w:sz w:val="24"/>
          <w:szCs w:val="24"/>
        </w:rPr>
        <w:t>The target population including the number of single adults and the number of families with children to be served when the project is at full capacity</w:t>
      </w:r>
    </w:p>
    <w:p w14:paraId="00000297" w14:textId="77777777" w:rsidR="00090777" w:rsidRPr="00C05294" w:rsidRDefault="00000000" w:rsidP="00D44D5F">
      <w:pPr>
        <w:numPr>
          <w:ilvl w:val="1"/>
          <w:numId w:val="1"/>
        </w:numPr>
        <w:pBdr>
          <w:top w:val="nil"/>
          <w:left w:val="nil"/>
          <w:bottom w:val="nil"/>
          <w:right w:val="nil"/>
          <w:between w:val="nil"/>
        </w:pBdr>
        <w:spacing w:before="0" w:after="0" w:line="240" w:lineRule="auto"/>
        <w:rPr>
          <w:rFonts w:cstheme="minorHAnsi"/>
          <w:color w:val="000000"/>
          <w:sz w:val="24"/>
          <w:szCs w:val="24"/>
        </w:rPr>
      </w:pPr>
      <w:r w:rsidRPr="00C05294">
        <w:rPr>
          <w:rFonts w:cstheme="minorHAnsi"/>
          <w:color w:val="000000"/>
          <w:sz w:val="24"/>
          <w:szCs w:val="24"/>
        </w:rPr>
        <w:t xml:space="preserve">Indicate if this is an expansion of a current project </w:t>
      </w:r>
    </w:p>
    <w:p w14:paraId="00000298" w14:textId="77777777" w:rsidR="00090777" w:rsidRPr="00C05294" w:rsidRDefault="00000000" w:rsidP="00D44D5F">
      <w:pPr>
        <w:numPr>
          <w:ilvl w:val="1"/>
          <w:numId w:val="1"/>
        </w:numPr>
        <w:pBdr>
          <w:top w:val="nil"/>
          <w:left w:val="nil"/>
          <w:bottom w:val="nil"/>
          <w:right w:val="nil"/>
          <w:between w:val="nil"/>
        </w:pBdr>
        <w:spacing w:before="0" w:after="0" w:line="240" w:lineRule="auto"/>
        <w:rPr>
          <w:rFonts w:cstheme="minorHAnsi"/>
          <w:color w:val="000000"/>
          <w:sz w:val="24"/>
          <w:szCs w:val="24"/>
        </w:rPr>
      </w:pPr>
      <w:r w:rsidRPr="00C05294">
        <w:rPr>
          <w:rFonts w:cstheme="minorHAnsi"/>
          <w:color w:val="000000"/>
          <w:sz w:val="24"/>
          <w:szCs w:val="24"/>
        </w:rPr>
        <w:t>Type and number of units (scatter-site or single site; single or multi-family homes, etc.)</w:t>
      </w:r>
    </w:p>
    <w:p w14:paraId="00000299" w14:textId="77777777" w:rsidR="00090777" w:rsidRPr="00C05294" w:rsidRDefault="00000000" w:rsidP="00D44D5F">
      <w:pPr>
        <w:numPr>
          <w:ilvl w:val="1"/>
          <w:numId w:val="1"/>
        </w:numPr>
        <w:pBdr>
          <w:top w:val="nil"/>
          <w:left w:val="nil"/>
          <w:bottom w:val="nil"/>
          <w:right w:val="nil"/>
          <w:between w:val="nil"/>
        </w:pBdr>
        <w:spacing w:before="0" w:after="0" w:line="240" w:lineRule="auto"/>
        <w:rPr>
          <w:rFonts w:cstheme="minorHAnsi"/>
          <w:color w:val="000000"/>
          <w:sz w:val="24"/>
          <w:szCs w:val="24"/>
        </w:rPr>
      </w:pPr>
      <w:r w:rsidRPr="00C05294">
        <w:rPr>
          <w:rFonts w:cstheme="minorHAnsi"/>
          <w:color w:val="000000"/>
          <w:sz w:val="24"/>
          <w:szCs w:val="24"/>
        </w:rPr>
        <w:t>Specific services that will be provided</w:t>
      </w:r>
    </w:p>
    <w:p w14:paraId="0000029A" w14:textId="77777777" w:rsidR="00090777" w:rsidRPr="00C05294" w:rsidRDefault="00000000" w:rsidP="00D44D5F">
      <w:pPr>
        <w:numPr>
          <w:ilvl w:val="1"/>
          <w:numId w:val="1"/>
        </w:numPr>
        <w:pBdr>
          <w:top w:val="nil"/>
          <w:left w:val="nil"/>
          <w:bottom w:val="nil"/>
          <w:right w:val="nil"/>
          <w:between w:val="nil"/>
        </w:pBdr>
        <w:spacing w:before="0" w:after="0" w:line="240" w:lineRule="auto"/>
        <w:rPr>
          <w:rFonts w:cstheme="minorHAnsi"/>
          <w:color w:val="000000"/>
          <w:sz w:val="24"/>
          <w:szCs w:val="24"/>
        </w:rPr>
      </w:pPr>
      <w:r w:rsidRPr="00C05294">
        <w:rPr>
          <w:rFonts w:cstheme="minorHAnsi"/>
          <w:color w:val="000000"/>
          <w:sz w:val="24"/>
          <w:szCs w:val="24"/>
        </w:rPr>
        <w:t>Projected outcomes</w:t>
      </w:r>
    </w:p>
    <w:p w14:paraId="0000029B" w14:textId="77777777" w:rsidR="00090777" w:rsidRPr="00C05294" w:rsidRDefault="00000000" w:rsidP="00D44D5F">
      <w:pPr>
        <w:numPr>
          <w:ilvl w:val="1"/>
          <w:numId w:val="1"/>
        </w:numPr>
        <w:pBdr>
          <w:top w:val="nil"/>
          <w:left w:val="nil"/>
          <w:bottom w:val="nil"/>
          <w:right w:val="nil"/>
          <w:between w:val="nil"/>
        </w:pBdr>
        <w:spacing w:before="0" w:after="0" w:line="240" w:lineRule="auto"/>
        <w:rPr>
          <w:rFonts w:cstheme="minorHAnsi"/>
          <w:color w:val="000000"/>
          <w:sz w:val="24"/>
          <w:szCs w:val="24"/>
        </w:rPr>
      </w:pPr>
      <w:r w:rsidRPr="00C05294">
        <w:rPr>
          <w:rFonts w:cstheme="minorHAnsi"/>
          <w:color w:val="000000"/>
          <w:sz w:val="24"/>
          <w:szCs w:val="24"/>
        </w:rPr>
        <w:t>Coordination with partners including but not limited to trainings, resources, and collaborations</w:t>
      </w:r>
    </w:p>
    <w:p w14:paraId="0000029C" w14:textId="77777777" w:rsidR="00090777" w:rsidRPr="00C05294" w:rsidRDefault="00000000" w:rsidP="00D44D5F">
      <w:pPr>
        <w:numPr>
          <w:ilvl w:val="1"/>
          <w:numId w:val="1"/>
        </w:numPr>
        <w:pBdr>
          <w:top w:val="nil"/>
          <w:left w:val="nil"/>
          <w:bottom w:val="nil"/>
          <w:right w:val="nil"/>
          <w:between w:val="nil"/>
        </w:pBdr>
        <w:spacing w:before="0" w:after="0" w:line="240" w:lineRule="auto"/>
        <w:rPr>
          <w:rFonts w:cstheme="minorHAnsi"/>
          <w:color w:val="000000"/>
          <w:sz w:val="24"/>
          <w:szCs w:val="24"/>
        </w:rPr>
      </w:pPr>
      <w:r w:rsidRPr="00C05294">
        <w:rPr>
          <w:rFonts w:cstheme="minorHAnsi"/>
          <w:color w:val="000000"/>
          <w:sz w:val="24"/>
          <w:szCs w:val="24"/>
        </w:rPr>
        <w:t>How the project meets community needs in its service area</w:t>
      </w:r>
    </w:p>
    <w:p w14:paraId="0000029D" w14:textId="77777777" w:rsidR="00090777" w:rsidRPr="00C05294" w:rsidRDefault="00090777">
      <w:pPr>
        <w:pBdr>
          <w:top w:val="nil"/>
          <w:left w:val="nil"/>
          <w:bottom w:val="nil"/>
          <w:right w:val="nil"/>
          <w:between w:val="nil"/>
        </w:pBdr>
        <w:spacing w:after="0"/>
        <w:ind w:left="360"/>
        <w:rPr>
          <w:rFonts w:cstheme="minorHAnsi"/>
          <w:b/>
          <w:color w:val="000000"/>
          <w:sz w:val="24"/>
          <w:szCs w:val="24"/>
        </w:rPr>
      </w:pPr>
    </w:p>
    <w:p w14:paraId="0000029E" w14:textId="77777777" w:rsidR="00090777" w:rsidRPr="00C05294" w:rsidRDefault="00000000">
      <w:pPr>
        <w:numPr>
          <w:ilvl w:val="0"/>
          <w:numId w:val="1"/>
        </w:numPr>
        <w:pBdr>
          <w:top w:val="nil"/>
          <w:left w:val="nil"/>
          <w:bottom w:val="nil"/>
          <w:right w:val="nil"/>
          <w:between w:val="nil"/>
        </w:pBdr>
        <w:spacing w:after="0"/>
        <w:rPr>
          <w:rFonts w:cstheme="minorHAnsi"/>
          <w:b/>
          <w:color w:val="000000"/>
          <w:sz w:val="24"/>
          <w:szCs w:val="24"/>
        </w:rPr>
      </w:pPr>
      <w:r w:rsidRPr="00C05294">
        <w:rPr>
          <w:rFonts w:cstheme="minorHAnsi"/>
          <w:b/>
          <w:color w:val="000000"/>
          <w:sz w:val="24"/>
          <w:szCs w:val="24"/>
        </w:rPr>
        <w:t xml:space="preserve">HMIS: </w:t>
      </w:r>
    </w:p>
    <w:p w14:paraId="0000029F" w14:textId="77777777" w:rsidR="00090777" w:rsidRPr="00C05294" w:rsidRDefault="00000000" w:rsidP="00D44D5F">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 xml:space="preserve">How will you ensure new and current employees attend HMIS user training on an annual basis? How will your project maintain timely data entry and excellent data quality? </w:t>
      </w:r>
    </w:p>
    <w:p w14:paraId="000002A0" w14:textId="77777777" w:rsidR="00090777" w:rsidRPr="00C05294" w:rsidRDefault="00000000" w:rsidP="00D44D5F">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 xml:space="preserve">For Non-HMIS participating agencies (Victim Service Providers), describe how you will ensure timely and accurate data quality using a comparable database?  </w:t>
      </w:r>
    </w:p>
    <w:p w14:paraId="000002A1" w14:textId="77777777" w:rsidR="00090777" w:rsidRPr="00C05294" w:rsidRDefault="00090777">
      <w:pPr>
        <w:pBdr>
          <w:top w:val="nil"/>
          <w:left w:val="nil"/>
          <w:bottom w:val="nil"/>
          <w:right w:val="nil"/>
          <w:between w:val="nil"/>
        </w:pBdr>
        <w:spacing w:after="0"/>
        <w:ind w:left="360"/>
        <w:rPr>
          <w:rFonts w:cstheme="minorHAnsi"/>
          <w:b/>
          <w:color w:val="000000"/>
          <w:sz w:val="24"/>
          <w:szCs w:val="24"/>
        </w:rPr>
      </w:pPr>
    </w:p>
    <w:p w14:paraId="000002A2" w14:textId="77777777" w:rsidR="00090777" w:rsidRPr="00C05294" w:rsidRDefault="00000000">
      <w:pPr>
        <w:numPr>
          <w:ilvl w:val="0"/>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b/>
          <w:color w:val="000000"/>
          <w:sz w:val="24"/>
          <w:szCs w:val="24"/>
        </w:rPr>
        <w:t>COORDINATED ENTRY PARTICIPATION:</w:t>
      </w:r>
    </w:p>
    <w:p w14:paraId="000002A3" w14:textId="77777777" w:rsidR="00090777" w:rsidRPr="00C05294" w:rsidRDefault="00000000">
      <w:pPr>
        <w:numPr>
          <w:ilvl w:val="1"/>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color w:val="000000"/>
          <w:sz w:val="24"/>
          <w:szCs w:val="24"/>
        </w:rPr>
        <w:t xml:space="preserve">Participation in Coordinated Entry is a requirement for all CoC funded projects, if selected for funding, do you agree to adhere to the following goals? </w:t>
      </w:r>
    </w:p>
    <w:p w14:paraId="000002A4" w14:textId="77777777" w:rsidR="00090777" w:rsidRPr="00C05294" w:rsidRDefault="00000000" w:rsidP="00346F74">
      <w:pPr>
        <w:numPr>
          <w:ilvl w:val="2"/>
          <w:numId w:val="1"/>
        </w:numPr>
        <w:pBdr>
          <w:top w:val="nil"/>
          <w:left w:val="nil"/>
          <w:bottom w:val="nil"/>
          <w:right w:val="nil"/>
          <w:between w:val="nil"/>
        </w:pBdr>
        <w:tabs>
          <w:tab w:val="left" w:pos="1080"/>
        </w:tabs>
        <w:spacing w:before="0" w:after="0" w:line="240" w:lineRule="auto"/>
        <w:rPr>
          <w:rFonts w:cstheme="minorHAnsi"/>
          <w:color w:val="000000"/>
          <w:sz w:val="24"/>
          <w:szCs w:val="24"/>
        </w:rPr>
      </w:pPr>
      <w:r w:rsidRPr="00C05294">
        <w:rPr>
          <w:rFonts w:cstheme="minorHAnsi"/>
          <w:color w:val="000000"/>
          <w:sz w:val="24"/>
          <w:szCs w:val="24"/>
        </w:rPr>
        <w:t>All clients who enter the homeless services system will be assessed for the Coordinated Entry System</w:t>
      </w:r>
    </w:p>
    <w:p w14:paraId="000002A5" w14:textId="77777777" w:rsidR="00090777" w:rsidRPr="00C05294" w:rsidRDefault="00000000" w:rsidP="00346F74">
      <w:pPr>
        <w:numPr>
          <w:ilvl w:val="2"/>
          <w:numId w:val="1"/>
        </w:numPr>
        <w:pBdr>
          <w:top w:val="nil"/>
          <w:left w:val="nil"/>
          <w:bottom w:val="nil"/>
          <w:right w:val="nil"/>
          <w:between w:val="nil"/>
        </w:pBdr>
        <w:tabs>
          <w:tab w:val="left" w:pos="1080"/>
        </w:tabs>
        <w:spacing w:before="0" w:after="0" w:line="240" w:lineRule="auto"/>
        <w:rPr>
          <w:rFonts w:cstheme="minorHAnsi"/>
          <w:color w:val="000000"/>
          <w:sz w:val="24"/>
          <w:szCs w:val="24"/>
        </w:rPr>
      </w:pPr>
      <w:r w:rsidRPr="00C05294">
        <w:rPr>
          <w:rFonts w:cstheme="minorHAnsi"/>
          <w:color w:val="000000"/>
          <w:sz w:val="24"/>
          <w:szCs w:val="24"/>
        </w:rPr>
        <w:t>100% of CoC funded housing providers will participate in the Coordinated Entry System</w:t>
      </w:r>
    </w:p>
    <w:p w14:paraId="000002A6" w14:textId="77777777" w:rsidR="00090777" w:rsidRPr="00C05294" w:rsidRDefault="00000000" w:rsidP="00346F74">
      <w:pPr>
        <w:numPr>
          <w:ilvl w:val="2"/>
          <w:numId w:val="1"/>
        </w:numPr>
        <w:pBdr>
          <w:top w:val="nil"/>
          <w:left w:val="nil"/>
          <w:bottom w:val="nil"/>
          <w:right w:val="nil"/>
          <w:between w:val="nil"/>
        </w:pBdr>
        <w:tabs>
          <w:tab w:val="left" w:pos="1080"/>
        </w:tabs>
        <w:spacing w:before="0" w:after="0" w:line="240" w:lineRule="auto"/>
        <w:rPr>
          <w:rFonts w:cstheme="minorHAnsi"/>
          <w:color w:val="000000"/>
          <w:sz w:val="24"/>
          <w:szCs w:val="24"/>
        </w:rPr>
      </w:pPr>
      <w:r w:rsidRPr="00C05294">
        <w:rPr>
          <w:rFonts w:cstheme="minorHAnsi"/>
          <w:color w:val="000000"/>
          <w:sz w:val="24"/>
          <w:szCs w:val="24"/>
        </w:rPr>
        <w:t>100% of new client enrollments into housing projects will come from the Coordinated Entry System By Name List</w:t>
      </w:r>
    </w:p>
    <w:p w14:paraId="000002A7" w14:textId="77777777" w:rsidR="00090777" w:rsidRPr="00C05294" w:rsidRDefault="00000000">
      <w:pPr>
        <w:numPr>
          <w:ilvl w:val="1"/>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color w:val="000000"/>
          <w:sz w:val="24"/>
          <w:szCs w:val="24"/>
        </w:rPr>
        <w:t>Does your agency currently participate in the local Coordinated Entry Process?</w:t>
      </w:r>
    </w:p>
    <w:p w14:paraId="000002A8" w14:textId="77777777" w:rsidR="00090777" w:rsidRPr="00C05294" w:rsidRDefault="00090777">
      <w:pPr>
        <w:pBdr>
          <w:top w:val="nil"/>
          <w:left w:val="nil"/>
          <w:bottom w:val="nil"/>
          <w:right w:val="nil"/>
          <w:between w:val="nil"/>
        </w:pBdr>
        <w:tabs>
          <w:tab w:val="left" w:pos="1080"/>
        </w:tabs>
        <w:spacing w:after="0" w:line="240" w:lineRule="auto"/>
        <w:ind w:left="1440"/>
        <w:rPr>
          <w:rFonts w:cstheme="minorHAnsi"/>
          <w:color w:val="000000"/>
          <w:sz w:val="24"/>
          <w:szCs w:val="24"/>
        </w:rPr>
      </w:pPr>
    </w:p>
    <w:p w14:paraId="23A94158" w14:textId="77777777" w:rsidR="006A1CD7" w:rsidRDefault="00000000">
      <w:pPr>
        <w:numPr>
          <w:ilvl w:val="0"/>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b/>
          <w:color w:val="000000"/>
          <w:sz w:val="24"/>
          <w:szCs w:val="24"/>
        </w:rPr>
        <w:t xml:space="preserve">SYSTEM PERFORMANCE MEASURES: </w:t>
      </w:r>
      <w:r w:rsidRPr="00C05294">
        <w:rPr>
          <w:rFonts w:cstheme="minorHAnsi"/>
          <w:color w:val="000000"/>
          <w:sz w:val="24"/>
          <w:szCs w:val="24"/>
        </w:rPr>
        <w:t xml:space="preserve">HUD is increasingly relying on data-driven performance to evaluate community success. CoC’s are required to submit </w:t>
      </w:r>
      <w:hyperlink r:id="rId29">
        <w:r w:rsidRPr="002768D8">
          <w:rPr>
            <w:rFonts w:cstheme="minorHAnsi"/>
            <w:color w:val="44546A" w:themeColor="text2"/>
            <w:sz w:val="24"/>
            <w:szCs w:val="24"/>
            <w:u w:val="single"/>
          </w:rPr>
          <w:t>system performance measures</w:t>
        </w:r>
      </w:hyperlink>
      <w:r w:rsidRPr="00C05294">
        <w:rPr>
          <w:rFonts w:cstheme="minorHAnsi"/>
          <w:color w:val="000000"/>
          <w:sz w:val="24"/>
          <w:szCs w:val="24"/>
        </w:rPr>
        <w:t xml:space="preserve"> each year to demonstrate community-wide performance. </w:t>
      </w:r>
    </w:p>
    <w:p w14:paraId="000002A9" w14:textId="76EAAAD9" w:rsidR="00090777" w:rsidRPr="00C05294" w:rsidRDefault="00000000" w:rsidP="006A1CD7">
      <w:pPr>
        <w:pBdr>
          <w:top w:val="nil"/>
          <w:left w:val="nil"/>
          <w:bottom w:val="nil"/>
          <w:right w:val="nil"/>
          <w:between w:val="nil"/>
        </w:pBdr>
        <w:tabs>
          <w:tab w:val="left" w:pos="1080"/>
        </w:tabs>
        <w:spacing w:after="0" w:line="240" w:lineRule="auto"/>
        <w:ind w:left="360"/>
        <w:rPr>
          <w:rFonts w:cstheme="minorHAnsi"/>
          <w:color w:val="000000"/>
          <w:sz w:val="24"/>
          <w:szCs w:val="24"/>
        </w:rPr>
      </w:pPr>
      <w:r w:rsidRPr="00C05294">
        <w:rPr>
          <w:rFonts w:cstheme="minorHAnsi"/>
          <w:color w:val="000000"/>
          <w:sz w:val="24"/>
          <w:szCs w:val="24"/>
        </w:rPr>
        <w:t>Describe your project’s strategies to contribute to the CoC’s overall success for each of the following:</w:t>
      </w:r>
    </w:p>
    <w:p w14:paraId="000002AA" w14:textId="77777777" w:rsidR="00090777" w:rsidRPr="00C05294" w:rsidRDefault="00000000" w:rsidP="00346F74">
      <w:pPr>
        <w:numPr>
          <w:ilvl w:val="1"/>
          <w:numId w:val="1"/>
        </w:numPr>
        <w:pBdr>
          <w:top w:val="nil"/>
          <w:left w:val="nil"/>
          <w:bottom w:val="nil"/>
          <w:right w:val="nil"/>
          <w:between w:val="nil"/>
        </w:pBdr>
        <w:tabs>
          <w:tab w:val="left" w:pos="1080"/>
        </w:tabs>
        <w:spacing w:before="0" w:after="0" w:line="240" w:lineRule="auto"/>
        <w:rPr>
          <w:rFonts w:cstheme="minorHAnsi"/>
          <w:color w:val="000000"/>
          <w:sz w:val="24"/>
          <w:szCs w:val="24"/>
        </w:rPr>
      </w:pPr>
      <w:r w:rsidRPr="00C05294">
        <w:rPr>
          <w:rFonts w:cstheme="minorHAnsi"/>
          <w:color w:val="000000"/>
          <w:sz w:val="24"/>
          <w:szCs w:val="24"/>
        </w:rPr>
        <w:lastRenderedPageBreak/>
        <w:t>Ensure program participants are successfully exiting to and maintaining permanent housing</w:t>
      </w:r>
    </w:p>
    <w:p w14:paraId="000002AB" w14:textId="77777777" w:rsidR="00090777" w:rsidRPr="00C05294" w:rsidRDefault="00000000" w:rsidP="00346F74">
      <w:pPr>
        <w:numPr>
          <w:ilvl w:val="1"/>
          <w:numId w:val="1"/>
        </w:numPr>
        <w:pBdr>
          <w:top w:val="nil"/>
          <w:left w:val="nil"/>
          <w:bottom w:val="nil"/>
          <w:right w:val="nil"/>
          <w:between w:val="nil"/>
        </w:pBdr>
        <w:tabs>
          <w:tab w:val="left" w:pos="1080"/>
        </w:tabs>
        <w:spacing w:before="0" w:after="0" w:line="240" w:lineRule="auto"/>
        <w:rPr>
          <w:rFonts w:cstheme="minorHAnsi"/>
          <w:color w:val="000000"/>
          <w:sz w:val="24"/>
          <w:szCs w:val="24"/>
        </w:rPr>
      </w:pPr>
      <w:r w:rsidRPr="00C05294">
        <w:rPr>
          <w:rFonts w:cstheme="minorHAnsi"/>
          <w:color w:val="000000"/>
          <w:sz w:val="24"/>
          <w:szCs w:val="24"/>
        </w:rPr>
        <w:t>Ensure program participants do not return to homelessness</w:t>
      </w:r>
    </w:p>
    <w:p w14:paraId="000002AC" w14:textId="77777777" w:rsidR="00090777" w:rsidRPr="00C05294" w:rsidRDefault="00000000" w:rsidP="00346F74">
      <w:pPr>
        <w:numPr>
          <w:ilvl w:val="1"/>
          <w:numId w:val="1"/>
        </w:numPr>
        <w:pBdr>
          <w:top w:val="nil"/>
          <w:left w:val="nil"/>
          <w:bottom w:val="nil"/>
          <w:right w:val="nil"/>
          <w:between w:val="nil"/>
        </w:pBdr>
        <w:tabs>
          <w:tab w:val="left" w:pos="1080"/>
        </w:tabs>
        <w:spacing w:before="0" w:after="0" w:line="240" w:lineRule="auto"/>
        <w:rPr>
          <w:rFonts w:cstheme="minorHAnsi"/>
          <w:color w:val="000000"/>
          <w:sz w:val="24"/>
          <w:szCs w:val="24"/>
        </w:rPr>
      </w:pPr>
      <w:r w:rsidRPr="00C05294">
        <w:rPr>
          <w:rFonts w:cstheme="minorHAnsi"/>
          <w:color w:val="000000"/>
          <w:sz w:val="24"/>
          <w:szCs w:val="24"/>
        </w:rPr>
        <w:t>Ensure jobs and income growth for homeless persons in CoC-program funded projects</w:t>
      </w:r>
    </w:p>
    <w:p w14:paraId="000002AD" w14:textId="77777777" w:rsidR="00090777" w:rsidRPr="00C05294" w:rsidRDefault="00090777">
      <w:pPr>
        <w:pBdr>
          <w:top w:val="nil"/>
          <w:left w:val="nil"/>
          <w:bottom w:val="nil"/>
          <w:right w:val="nil"/>
          <w:between w:val="nil"/>
        </w:pBdr>
        <w:tabs>
          <w:tab w:val="left" w:pos="1080"/>
        </w:tabs>
        <w:spacing w:after="0" w:line="240" w:lineRule="auto"/>
        <w:ind w:left="360"/>
        <w:rPr>
          <w:rFonts w:cstheme="minorHAnsi"/>
          <w:color w:val="000000"/>
          <w:sz w:val="24"/>
          <w:szCs w:val="24"/>
        </w:rPr>
      </w:pPr>
    </w:p>
    <w:p w14:paraId="00F5D00D" w14:textId="0B6E0B37" w:rsidR="00784FF2" w:rsidRPr="00346F74" w:rsidRDefault="00000000" w:rsidP="00D44D5F">
      <w:pPr>
        <w:numPr>
          <w:ilvl w:val="0"/>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b/>
          <w:color w:val="000000"/>
          <w:sz w:val="24"/>
          <w:szCs w:val="24"/>
        </w:rPr>
        <w:t>HOUSING FIRST:</w:t>
      </w:r>
      <w:r w:rsidRPr="00C05294">
        <w:rPr>
          <w:rFonts w:cstheme="minorHAnsi"/>
          <w:color w:val="000000"/>
          <w:sz w:val="24"/>
          <w:szCs w:val="24"/>
        </w:rPr>
        <w:t xml:space="preserve"> Question 1</w:t>
      </w:r>
      <w:r w:rsidR="006A1CD7">
        <w:rPr>
          <w:rFonts w:cstheme="minorHAnsi"/>
          <w:color w:val="000000"/>
          <w:sz w:val="24"/>
          <w:szCs w:val="24"/>
        </w:rPr>
        <w:t>1</w:t>
      </w:r>
      <w:r w:rsidRPr="00C05294">
        <w:rPr>
          <w:rFonts w:cstheme="minorHAnsi"/>
          <w:color w:val="000000"/>
          <w:sz w:val="24"/>
          <w:szCs w:val="24"/>
        </w:rPr>
        <w:t xml:space="preserve"> pertains to Housing First related policies; this question is intended to understand a new project’s experience and implementation plan of a Housing First approach.</w:t>
      </w:r>
      <w:r w:rsidR="00346F74">
        <w:rPr>
          <w:rFonts w:cstheme="minorHAnsi"/>
          <w:color w:val="000000"/>
          <w:sz w:val="24"/>
          <w:szCs w:val="24"/>
        </w:rPr>
        <w:t xml:space="preserve"> </w:t>
      </w:r>
      <w:r w:rsidRPr="00346F74">
        <w:rPr>
          <w:rFonts w:cstheme="minorHAnsi"/>
          <w:color w:val="000000"/>
          <w:sz w:val="24"/>
          <w:szCs w:val="24"/>
        </w:rPr>
        <w:t>Housing First is a model of housing assistance that prioritizes rapid placement and stabilization in permanent housing that does not have service participation requirements or preconditions (such as sobriety or minimum income threshold).  It is an approach to:</w:t>
      </w:r>
    </w:p>
    <w:p w14:paraId="599FEB58" w14:textId="3C8E932C" w:rsidR="006A1CD7" w:rsidRDefault="00000000" w:rsidP="00D44D5F">
      <w:pPr>
        <w:pBdr>
          <w:top w:val="nil"/>
          <w:left w:val="nil"/>
          <w:bottom w:val="nil"/>
          <w:right w:val="nil"/>
          <w:between w:val="nil"/>
        </w:pBdr>
        <w:tabs>
          <w:tab w:val="left" w:pos="1080"/>
        </w:tabs>
        <w:spacing w:before="0" w:after="0" w:line="240" w:lineRule="auto"/>
        <w:ind w:left="1080"/>
        <w:rPr>
          <w:rFonts w:cstheme="minorHAnsi"/>
          <w:color w:val="000000"/>
          <w:sz w:val="24"/>
          <w:szCs w:val="24"/>
        </w:rPr>
      </w:pPr>
      <w:r w:rsidRPr="00C05294">
        <w:rPr>
          <w:rFonts w:cstheme="minorHAnsi"/>
          <w:color w:val="000000"/>
          <w:sz w:val="24"/>
          <w:szCs w:val="24"/>
        </w:rPr>
        <w:t xml:space="preserve">1) quickly and successfully connect individuals and families experiencing homelessness to permanent housing; </w:t>
      </w:r>
    </w:p>
    <w:p w14:paraId="2E8B5D83" w14:textId="1683CCB3" w:rsidR="006A1CD7" w:rsidRDefault="00000000" w:rsidP="00D44D5F">
      <w:pPr>
        <w:pBdr>
          <w:top w:val="nil"/>
          <w:left w:val="nil"/>
          <w:bottom w:val="nil"/>
          <w:right w:val="nil"/>
          <w:between w:val="nil"/>
        </w:pBdr>
        <w:tabs>
          <w:tab w:val="left" w:pos="1080"/>
        </w:tabs>
        <w:spacing w:before="0" w:after="0" w:line="240" w:lineRule="auto"/>
        <w:ind w:left="1080"/>
        <w:rPr>
          <w:rFonts w:cstheme="minorHAnsi"/>
          <w:color w:val="000000"/>
          <w:sz w:val="24"/>
          <w:szCs w:val="24"/>
        </w:rPr>
      </w:pPr>
      <w:r w:rsidRPr="00C05294">
        <w:rPr>
          <w:rFonts w:cstheme="minorHAnsi"/>
          <w:color w:val="000000"/>
          <w:sz w:val="24"/>
          <w:szCs w:val="24"/>
        </w:rPr>
        <w:t xml:space="preserve">2) without barriers to entry, such as sobriety, treatment or service participation requirements; or </w:t>
      </w:r>
    </w:p>
    <w:p w14:paraId="000002AF" w14:textId="338F2B7B" w:rsidR="00090777" w:rsidRPr="00C05294" w:rsidRDefault="006A1CD7" w:rsidP="00D44D5F">
      <w:pPr>
        <w:pBdr>
          <w:top w:val="nil"/>
          <w:left w:val="nil"/>
          <w:bottom w:val="nil"/>
          <w:right w:val="nil"/>
          <w:between w:val="nil"/>
        </w:pBdr>
        <w:tabs>
          <w:tab w:val="left" w:pos="1080"/>
        </w:tabs>
        <w:spacing w:before="0" w:after="0" w:line="240" w:lineRule="auto"/>
        <w:ind w:left="360"/>
        <w:rPr>
          <w:rFonts w:cstheme="minorHAnsi"/>
          <w:color w:val="000000"/>
          <w:sz w:val="24"/>
          <w:szCs w:val="24"/>
        </w:rPr>
      </w:pPr>
      <w:r>
        <w:rPr>
          <w:rFonts w:cstheme="minorHAnsi"/>
          <w:color w:val="000000"/>
          <w:sz w:val="24"/>
          <w:szCs w:val="24"/>
        </w:rPr>
        <w:tab/>
      </w:r>
      <w:r w:rsidRPr="00C05294">
        <w:rPr>
          <w:rFonts w:cstheme="minorHAnsi"/>
          <w:color w:val="000000"/>
          <w:sz w:val="24"/>
          <w:szCs w:val="24"/>
        </w:rPr>
        <w:t xml:space="preserve">3) related preconditions that might lead to the participant’s termination from the project. </w:t>
      </w:r>
    </w:p>
    <w:p w14:paraId="000002B0" w14:textId="77777777" w:rsidR="00090777" w:rsidRPr="00C05294" w:rsidRDefault="00000000" w:rsidP="00D44D5F">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Describe your agency’s experience in operating a successful housing first program, and clearly describe a program design that meets the definition of Housing First, including low-barriers to entry, as described above.</w:t>
      </w:r>
    </w:p>
    <w:p w14:paraId="000002B1" w14:textId="77777777" w:rsidR="00090777" w:rsidRPr="00C05294" w:rsidRDefault="00090777">
      <w:pPr>
        <w:pBdr>
          <w:top w:val="nil"/>
          <w:left w:val="nil"/>
          <w:bottom w:val="nil"/>
          <w:right w:val="nil"/>
          <w:between w:val="nil"/>
        </w:pBdr>
        <w:spacing w:after="0" w:line="240" w:lineRule="auto"/>
        <w:ind w:left="360"/>
        <w:rPr>
          <w:rFonts w:cstheme="minorHAnsi"/>
          <w:color w:val="000000"/>
          <w:sz w:val="24"/>
          <w:szCs w:val="24"/>
        </w:rPr>
      </w:pPr>
    </w:p>
    <w:p w14:paraId="000002B2" w14:textId="77777777" w:rsidR="00090777" w:rsidRPr="00C05294" w:rsidRDefault="00000000">
      <w:pPr>
        <w:numPr>
          <w:ilvl w:val="0"/>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b/>
          <w:color w:val="000000"/>
          <w:sz w:val="24"/>
          <w:szCs w:val="24"/>
        </w:rPr>
        <w:t>INCOME AND MAINSTREAM BENEFITS:</w:t>
      </w:r>
      <w:r w:rsidRPr="00C05294">
        <w:rPr>
          <w:rFonts w:cstheme="minorHAnsi"/>
          <w:color w:val="000000"/>
          <w:sz w:val="24"/>
          <w:szCs w:val="24"/>
        </w:rPr>
        <w:t xml:space="preserve"> </w:t>
      </w:r>
    </w:p>
    <w:p w14:paraId="000002B3" w14:textId="77777777" w:rsidR="00090777" w:rsidRPr="00C05294" w:rsidRDefault="00000000">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How will your program work with mainstream employment organizations to help individuals and families increase their cash income?</w:t>
      </w:r>
    </w:p>
    <w:p w14:paraId="000002B4" w14:textId="77777777" w:rsidR="00090777" w:rsidRPr="00C05294" w:rsidRDefault="00000000">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How does your agency provide information to staff about mainstream benefits, including up-to-date resources on eligibility and program changes that can affect clients?</w:t>
      </w:r>
    </w:p>
    <w:p w14:paraId="000002B5" w14:textId="77777777" w:rsidR="00090777" w:rsidRPr="00C05294" w:rsidRDefault="00090777">
      <w:pPr>
        <w:pBdr>
          <w:top w:val="nil"/>
          <w:left w:val="nil"/>
          <w:bottom w:val="nil"/>
          <w:right w:val="nil"/>
          <w:between w:val="nil"/>
        </w:pBdr>
        <w:tabs>
          <w:tab w:val="left" w:pos="1080"/>
        </w:tabs>
        <w:spacing w:after="0" w:line="240" w:lineRule="auto"/>
        <w:ind w:left="360"/>
        <w:rPr>
          <w:rFonts w:cstheme="minorHAnsi"/>
          <w:color w:val="000000"/>
          <w:sz w:val="24"/>
          <w:szCs w:val="24"/>
        </w:rPr>
      </w:pPr>
    </w:p>
    <w:p w14:paraId="000002B6" w14:textId="77777777" w:rsidR="00090777" w:rsidRPr="00C05294" w:rsidRDefault="00000000">
      <w:pPr>
        <w:numPr>
          <w:ilvl w:val="0"/>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b/>
          <w:smallCaps/>
          <w:color w:val="000000"/>
          <w:sz w:val="24"/>
          <w:szCs w:val="24"/>
        </w:rPr>
        <w:t>EDUCATIONAL ACCESS/SERVICES:</w:t>
      </w:r>
      <w:r w:rsidRPr="00C05294">
        <w:rPr>
          <w:rFonts w:cstheme="minorHAnsi"/>
          <w:color w:val="000000"/>
          <w:sz w:val="24"/>
          <w:szCs w:val="24"/>
        </w:rPr>
        <w:t xml:space="preserve">  </w:t>
      </w:r>
    </w:p>
    <w:p w14:paraId="000002B7" w14:textId="77777777" w:rsidR="00090777" w:rsidRDefault="00000000">
      <w:pPr>
        <w:numPr>
          <w:ilvl w:val="1"/>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color w:val="000000"/>
          <w:sz w:val="24"/>
          <w:szCs w:val="24"/>
        </w:rPr>
        <w:t>Indicate the policies and procedures, if any, that have been adopted to inform individuals and families who become homeless of their eligibility for educational services.</w:t>
      </w:r>
    </w:p>
    <w:p w14:paraId="4516F4BB" w14:textId="77777777" w:rsidR="00346F74" w:rsidRDefault="00346F74" w:rsidP="00346F74">
      <w:pPr>
        <w:pStyle w:val="Title"/>
        <w:rPr>
          <w:sz w:val="44"/>
          <w:szCs w:val="44"/>
        </w:rPr>
      </w:pPr>
    </w:p>
    <w:p w14:paraId="21978889" w14:textId="77777777" w:rsidR="00346F74" w:rsidRDefault="00346F74">
      <w:pPr>
        <w:rPr>
          <w:rFonts w:asciiTheme="majorHAnsi" w:eastAsiaTheme="majorEastAsia" w:hAnsiTheme="majorHAnsi" w:cstheme="majorBidi"/>
          <w:caps/>
          <w:color w:val="30324B" w:themeColor="accent1"/>
          <w:spacing w:val="10"/>
          <w:sz w:val="52"/>
          <w:szCs w:val="52"/>
        </w:rPr>
      </w:pPr>
      <w:r>
        <w:br w:type="page"/>
      </w:r>
    </w:p>
    <w:p w14:paraId="492814D2" w14:textId="4DAFA5E9" w:rsidR="00346F74" w:rsidRPr="00346F74" w:rsidRDefault="00346F74" w:rsidP="00346F74">
      <w:pPr>
        <w:pStyle w:val="Title"/>
      </w:pPr>
      <w:r>
        <w:lastRenderedPageBreak/>
        <w:t xml:space="preserve">Project </w:t>
      </w:r>
      <w:r w:rsidR="00FA1025">
        <w:t xml:space="preserve">type </w:t>
      </w:r>
      <w:r w:rsidRPr="00346F74">
        <w:t xml:space="preserve">Narrative Questions </w:t>
      </w:r>
    </w:p>
    <w:p w14:paraId="0DF8CB5D" w14:textId="333C14E6" w:rsidR="00346F74" w:rsidRPr="00D11EFF" w:rsidRDefault="00346F74" w:rsidP="00346F74">
      <w:pPr>
        <w:pStyle w:val="Heading1"/>
        <w:tabs>
          <w:tab w:val="left" w:pos="5447"/>
        </w:tabs>
        <w:rPr>
          <w:b/>
          <w:bCs/>
          <w:sz w:val="24"/>
          <w:szCs w:val="24"/>
          <w:highlight w:val="green"/>
        </w:rPr>
      </w:pPr>
      <w:r w:rsidRPr="00D11EFF">
        <w:rPr>
          <w:b/>
          <w:bCs/>
          <w:sz w:val="24"/>
          <w:szCs w:val="24"/>
        </w:rPr>
        <w:t>REQUIRED FOR: NEW PR</w:t>
      </w:r>
      <w:r>
        <w:rPr>
          <w:b/>
          <w:bCs/>
          <w:sz w:val="24"/>
          <w:szCs w:val="24"/>
        </w:rPr>
        <w:t xml:space="preserve">oject </w:t>
      </w:r>
      <w:r w:rsidR="00FA1025">
        <w:rPr>
          <w:b/>
          <w:bCs/>
          <w:sz w:val="24"/>
          <w:szCs w:val="24"/>
        </w:rPr>
        <w:t>applications by component type</w:t>
      </w:r>
    </w:p>
    <w:p w14:paraId="000002B8" w14:textId="71078BCD" w:rsidR="00090777" w:rsidRPr="00816B1F" w:rsidRDefault="00816B1F" w:rsidP="00816B1F">
      <w:pPr>
        <w:pStyle w:val="Heading2"/>
        <w:rPr>
          <w:b/>
          <w:bCs/>
          <w:sz w:val="24"/>
          <w:szCs w:val="24"/>
        </w:rPr>
      </w:pPr>
      <w:bookmarkStart w:id="24" w:name="_Toc141896231"/>
      <w:r w:rsidRPr="00816B1F">
        <w:rPr>
          <w:b/>
          <w:bCs/>
          <w:sz w:val="24"/>
          <w:szCs w:val="24"/>
        </w:rPr>
        <w:t>NEW PERMANENT SUPPORTIVE HOUSING PROJECT APPLICANTS ONLY</w:t>
      </w:r>
      <w:bookmarkEnd w:id="24"/>
    </w:p>
    <w:p w14:paraId="000002B9" w14:textId="10DA5C81" w:rsidR="00090777" w:rsidRPr="00816B1F" w:rsidRDefault="00000000">
      <w:pPr>
        <w:numPr>
          <w:ilvl w:val="0"/>
          <w:numId w:val="1"/>
        </w:numPr>
        <w:pBdr>
          <w:top w:val="nil"/>
          <w:left w:val="nil"/>
          <w:bottom w:val="nil"/>
          <w:right w:val="nil"/>
          <w:between w:val="nil"/>
        </w:pBdr>
        <w:spacing w:after="0" w:line="240" w:lineRule="auto"/>
        <w:rPr>
          <w:rFonts w:cstheme="minorHAnsi"/>
          <w:color w:val="000000"/>
          <w:sz w:val="24"/>
          <w:szCs w:val="24"/>
        </w:rPr>
      </w:pPr>
      <w:r w:rsidRPr="00816B1F">
        <w:rPr>
          <w:rFonts w:cstheme="minorHAnsi"/>
          <w:b/>
          <w:color w:val="000000"/>
          <w:sz w:val="24"/>
          <w:szCs w:val="24"/>
          <w:u w:val="single"/>
        </w:rPr>
        <w:t>PERMANENT SUPPORTIVE HOUSING PROJECTS:</w:t>
      </w:r>
      <w:r w:rsidRPr="00816B1F">
        <w:rPr>
          <w:rFonts w:cstheme="minorHAnsi"/>
          <w:color w:val="000000"/>
          <w:sz w:val="24"/>
          <w:szCs w:val="24"/>
        </w:rPr>
        <w:t xml:space="preserve"> </w:t>
      </w:r>
    </w:p>
    <w:p w14:paraId="000002BA" w14:textId="37033144" w:rsidR="00090777" w:rsidRPr="00C05294" w:rsidRDefault="00000000" w:rsidP="002768D8">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 xml:space="preserve">How will your program assess clients for their ability to move-on and exit a permanent supportive housing project and live in community-based housing, with or without an ongoing subsidy?  </w:t>
      </w:r>
    </w:p>
    <w:p w14:paraId="1D4D068D" w14:textId="67FFE6E4" w:rsidR="00F20FB8" w:rsidRDefault="00000000" w:rsidP="002768D8">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 xml:space="preserve">Describe your strategy for serving those in permanent supportive housing who may need a higher level of </w:t>
      </w:r>
      <w:r w:rsidR="00D44D5F" w:rsidRPr="00C05294">
        <w:rPr>
          <w:rFonts w:cstheme="minorHAnsi"/>
          <w:color w:val="000000"/>
          <w:sz w:val="24"/>
          <w:szCs w:val="24"/>
        </w:rPr>
        <w:t>care,</w:t>
      </w:r>
      <w:r w:rsidRPr="00C05294">
        <w:rPr>
          <w:rFonts w:cstheme="minorHAnsi"/>
          <w:color w:val="000000"/>
          <w:sz w:val="24"/>
          <w:szCs w:val="24"/>
        </w:rPr>
        <w:t xml:space="preserve"> including those with medically complex </w:t>
      </w:r>
      <w:r w:rsidRPr="00C05294">
        <w:rPr>
          <w:rFonts w:cstheme="minorHAnsi"/>
          <w:sz w:val="24"/>
          <w:szCs w:val="24"/>
        </w:rPr>
        <w:t>situations</w:t>
      </w:r>
      <w:r w:rsidRPr="00C05294">
        <w:rPr>
          <w:rFonts w:cstheme="minorHAnsi"/>
          <w:color w:val="000000"/>
          <w:sz w:val="24"/>
          <w:szCs w:val="24"/>
        </w:rPr>
        <w:t xml:space="preserve"> or those aging in place?</w:t>
      </w:r>
    </w:p>
    <w:p w14:paraId="7EF202B4" w14:textId="77777777" w:rsidR="00F20FB8" w:rsidRPr="00D11EFF" w:rsidRDefault="00F20FB8" w:rsidP="002768D8">
      <w:pPr>
        <w:numPr>
          <w:ilvl w:val="1"/>
          <w:numId w:val="1"/>
        </w:numPr>
        <w:pBdr>
          <w:top w:val="nil"/>
          <w:left w:val="nil"/>
          <w:bottom w:val="nil"/>
          <w:right w:val="nil"/>
          <w:between w:val="nil"/>
        </w:pBdr>
        <w:spacing w:after="0" w:line="240" w:lineRule="auto"/>
        <w:rPr>
          <w:rFonts w:cstheme="minorHAnsi"/>
          <w:color w:val="000000"/>
          <w:sz w:val="32"/>
          <w:szCs w:val="32"/>
        </w:rPr>
      </w:pPr>
      <w:r w:rsidRPr="00D11EFF">
        <w:rPr>
          <w:rFonts w:ascii="Calibri" w:hAnsi="Calibri" w:cs="Calibri"/>
          <w:color w:val="000000"/>
          <w:sz w:val="24"/>
          <w:szCs w:val="24"/>
        </w:rPr>
        <w:t>Will this new project utilize housing subsidies or subsidized housing units which are not funded through CoC or ESG programs? (Subsidized units may be funded through any of the following: private organizations, state or local government, Public Housing or Housing Choice Vouchers, faith-based organizations or federal programs other than CoC or ESG).</w:t>
      </w:r>
    </w:p>
    <w:p w14:paraId="0B1AA84B" w14:textId="77777777" w:rsidR="00F20FB8" w:rsidRPr="00D11EFF" w:rsidRDefault="00F20FB8" w:rsidP="002768D8">
      <w:pPr>
        <w:numPr>
          <w:ilvl w:val="2"/>
          <w:numId w:val="1"/>
        </w:numPr>
        <w:pBdr>
          <w:top w:val="nil"/>
          <w:left w:val="nil"/>
          <w:bottom w:val="nil"/>
          <w:right w:val="nil"/>
          <w:between w:val="nil"/>
        </w:pBdr>
        <w:spacing w:after="0" w:line="240" w:lineRule="auto"/>
        <w:rPr>
          <w:rFonts w:cstheme="minorHAnsi"/>
          <w:color w:val="000000"/>
          <w:sz w:val="32"/>
          <w:szCs w:val="32"/>
        </w:rPr>
      </w:pPr>
      <w:r w:rsidRPr="00D11EFF">
        <w:rPr>
          <w:rFonts w:ascii="Calibri" w:hAnsi="Calibri" w:cs="Calibri"/>
          <w:color w:val="000000"/>
          <w:sz w:val="24"/>
          <w:szCs w:val="24"/>
        </w:rPr>
        <w:t>Will the subsidies provide at least 25% of the total units included in the project?</w:t>
      </w:r>
    </w:p>
    <w:p w14:paraId="06BEAA0A" w14:textId="10182692" w:rsidR="00F20FB8" w:rsidRPr="00D11EFF" w:rsidRDefault="00F20FB8" w:rsidP="002768D8">
      <w:pPr>
        <w:numPr>
          <w:ilvl w:val="1"/>
          <w:numId w:val="1"/>
        </w:numPr>
        <w:pBdr>
          <w:top w:val="nil"/>
          <w:left w:val="nil"/>
          <w:bottom w:val="nil"/>
          <w:right w:val="nil"/>
          <w:between w:val="nil"/>
        </w:pBdr>
        <w:spacing w:after="0" w:line="240" w:lineRule="auto"/>
        <w:rPr>
          <w:rFonts w:cstheme="minorHAnsi"/>
          <w:color w:val="000000"/>
          <w:sz w:val="32"/>
          <w:szCs w:val="32"/>
        </w:rPr>
      </w:pPr>
      <w:r w:rsidRPr="00D11EFF">
        <w:rPr>
          <w:rFonts w:ascii="Calibri" w:hAnsi="Calibri" w:cs="Calibri"/>
          <w:color w:val="000000"/>
          <w:sz w:val="24"/>
          <w:szCs w:val="24"/>
        </w:rPr>
        <w:t xml:space="preserve">Will this new project utilize healthcare resources to assist program participants? (Healthcare resources </w:t>
      </w:r>
      <w:r w:rsidR="00D44D5F" w:rsidRPr="00D11EFF">
        <w:rPr>
          <w:rFonts w:ascii="Calibri" w:hAnsi="Calibri" w:cs="Calibri"/>
          <w:color w:val="000000"/>
          <w:sz w:val="24"/>
          <w:szCs w:val="24"/>
        </w:rPr>
        <w:t>include</w:t>
      </w:r>
      <w:r w:rsidRPr="00D11EFF">
        <w:rPr>
          <w:rFonts w:ascii="Calibri" w:hAnsi="Calibri" w:cs="Calibri"/>
          <w:color w:val="000000"/>
          <w:sz w:val="24"/>
          <w:szCs w:val="24"/>
        </w:rPr>
        <w:t xml:space="preserve"> direct contributions from a public or private insurance provider to the project (e.g. Medicaid), the provision of health care services by a private or public organization tailored to program participants, project eligibility criteria is NOT restricted by eligibility requirements of the health care service provider).</w:t>
      </w:r>
    </w:p>
    <w:p w14:paraId="402FBE22" w14:textId="029E07B4" w:rsidR="00F20FB8" w:rsidRPr="00D11EFF" w:rsidRDefault="00F20FB8" w:rsidP="002768D8">
      <w:pPr>
        <w:numPr>
          <w:ilvl w:val="2"/>
          <w:numId w:val="1"/>
        </w:numPr>
        <w:pBdr>
          <w:top w:val="nil"/>
          <w:left w:val="nil"/>
          <w:bottom w:val="nil"/>
          <w:right w:val="nil"/>
          <w:between w:val="nil"/>
        </w:pBdr>
        <w:spacing w:after="0" w:line="240" w:lineRule="auto"/>
        <w:rPr>
          <w:rFonts w:cstheme="minorHAnsi"/>
          <w:color w:val="000000"/>
          <w:sz w:val="32"/>
          <w:szCs w:val="32"/>
        </w:rPr>
      </w:pPr>
      <w:r w:rsidRPr="00D11EFF">
        <w:rPr>
          <w:rFonts w:ascii="Calibri" w:hAnsi="Calibri" w:cs="Calibri"/>
          <w:color w:val="000000"/>
          <w:sz w:val="24"/>
          <w:szCs w:val="24"/>
        </w:rPr>
        <w:t>If the healthcare provider includes substance use disorder treatment or a recovery provider, will the project provide access to all program participants who qualify AND choose the services</w:t>
      </w:r>
      <w:r w:rsidRPr="00D11EFF">
        <w:rPr>
          <w:color w:val="000000"/>
          <w:sz w:val="24"/>
          <w:szCs w:val="24"/>
        </w:rPr>
        <w:t>?</w:t>
      </w:r>
    </w:p>
    <w:p w14:paraId="4FBBBB97" w14:textId="0829A1C5" w:rsidR="00F20FB8" w:rsidRPr="00816B1F" w:rsidRDefault="00F20FB8" w:rsidP="002768D8">
      <w:pPr>
        <w:numPr>
          <w:ilvl w:val="2"/>
          <w:numId w:val="1"/>
        </w:numPr>
        <w:pBdr>
          <w:top w:val="nil"/>
          <w:left w:val="nil"/>
          <w:bottom w:val="nil"/>
          <w:right w:val="nil"/>
          <w:between w:val="nil"/>
        </w:pBdr>
        <w:spacing w:after="0" w:line="240" w:lineRule="auto"/>
        <w:rPr>
          <w:rFonts w:cstheme="minorHAnsi"/>
          <w:color w:val="000000"/>
          <w:sz w:val="32"/>
          <w:szCs w:val="32"/>
        </w:rPr>
      </w:pPr>
      <w:r w:rsidRPr="00D11EFF">
        <w:rPr>
          <w:rFonts w:ascii="Calibri" w:hAnsi="Calibri" w:cs="Calibri"/>
          <w:color w:val="000000"/>
          <w:sz w:val="24"/>
          <w:szCs w:val="24"/>
        </w:rPr>
        <w:t>Will the value of the services provided by the healthcare organization be equivalent to 25% of the total grant amount being requested?</w:t>
      </w:r>
    </w:p>
    <w:p w14:paraId="5AECF7AD" w14:textId="77777777" w:rsidR="00816B1F" w:rsidRPr="00D11EFF" w:rsidRDefault="00816B1F" w:rsidP="00816B1F">
      <w:pPr>
        <w:pBdr>
          <w:top w:val="nil"/>
          <w:left w:val="nil"/>
          <w:bottom w:val="nil"/>
          <w:right w:val="nil"/>
          <w:between w:val="nil"/>
        </w:pBdr>
        <w:spacing w:before="0" w:after="0" w:line="240" w:lineRule="auto"/>
        <w:ind w:left="2160"/>
        <w:rPr>
          <w:rFonts w:cstheme="minorHAnsi"/>
          <w:color w:val="000000"/>
          <w:sz w:val="32"/>
          <w:szCs w:val="32"/>
        </w:rPr>
      </w:pPr>
    </w:p>
    <w:p w14:paraId="000002BD" w14:textId="0E612FC6" w:rsidR="00090777" w:rsidRPr="00816B1F" w:rsidRDefault="00816B1F" w:rsidP="00816B1F">
      <w:pPr>
        <w:pStyle w:val="Heading2"/>
        <w:rPr>
          <w:b/>
          <w:bCs/>
          <w:sz w:val="24"/>
          <w:szCs w:val="24"/>
        </w:rPr>
      </w:pPr>
      <w:bookmarkStart w:id="25" w:name="_Toc141896232"/>
      <w:r w:rsidRPr="00816B1F">
        <w:rPr>
          <w:b/>
          <w:bCs/>
          <w:sz w:val="24"/>
          <w:szCs w:val="24"/>
        </w:rPr>
        <w:t>NEW RAPID REHOUSING PROJECT APPLICANTS ONLY</w:t>
      </w:r>
      <w:bookmarkEnd w:id="25"/>
    </w:p>
    <w:p w14:paraId="000002BF" w14:textId="6B909013" w:rsidR="00090777" w:rsidRPr="00A64516" w:rsidRDefault="00000000" w:rsidP="00302337">
      <w:pPr>
        <w:numPr>
          <w:ilvl w:val="0"/>
          <w:numId w:val="1"/>
        </w:numPr>
        <w:pBdr>
          <w:top w:val="nil"/>
          <w:left w:val="nil"/>
          <w:bottom w:val="nil"/>
          <w:right w:val="nil"/>
          <w:between w:val="nil"/>
        </w:pBdr>
        <w:spacing w:after="0" w:line="240" w:lineRule="auto"/>
        <w:rPr>
          <w:rFonts w:cstheme="minorHAnsi"/>
          <w:color w:val="000000"/>
          <w:sz w:val="24"/>
          <w:szCs w:val="24"/>
        </w:rPr>
      </w:pPr>
      <w:r w:rsidRPr="00816B1F">
        <w:rPr>
          <w:rFonts w:cstheme="minorHAnsi"/>
          <w:b/>
          <w:color w:val="000000"/>
          <w:sz w:val="24"/>
          <w:szCs w:val="24"/>
          <w:u w:val="single"/>
        </w:rPr>
        <w:t xml:space="preserve">RAPID REHOUSING PROJECTS: </w:t>
      </w:r>
      <w:r w:rsidRPr="00A64516">
        <w:rPr>
          <w:rFonts w:cstheme="minorHAnsi"/>
          <w:color w:val="000000"/>
          <w:sz w:val="24"/>
          <w:szCs w:val="24"/>
        </w:rPr>
        <w:t xml:space="preserve">Rapid Re-Housing takes a person-centered and progressive engagement approach to providing assistance, taking into account a </w:t>
      </w:r>
      <w:r w:rsidRPr="00A64516">
        <w:rPr>
          <w:rFonts w:cstheme="minorHAnsi"/>
          <w:sz w:val="24"/>
          <w:szCs w:val="24"/>
        </w:rPr>
        <w:t>household's</w:t>
      </w:r>
      <w:r w:rsidRPr="00A64516">
        <w:rPr>
          <w:rFonts w:cstheme="minorHAnsi"/>
          <w:color w:val="000000"/>
          <w:sz w:val="24"/>
          <w:szCs w:val="24"/>
        </w:rPr>
        <w:t xml:space="preserve"> strengths and challenges, and targeting resources to each household’s level of need (see </w:t>
      </w:r>
      <w:hyperlink r:id="rId30">
        <w:r w:rsidRPr="002768D8">
          <w:rPr>
            <w:rFonts w:cstheme="minorHAnsi"/>
            <w:color w:val="44546A" w:themeColor="text2"/>
            <w:sz w:val="24"/>
            <w:szCs w:val="24"/>
            <w:u w:val="single"/>
          </w:rPr>
          <w:t>link to overview of progressive engagement</w:t>
        </w:r>
      </w:hyperlink>
      <w:r w:rsidRPr="00A64516">
        <w:rPr>
          <w:rFonts w:cstheme="minorHAnsi"/>
          <w:color w:val="44546A" w:themeColor="text2"/>
          <w:sz w:val="24"/>
          <w:szCs w:val="24"/>
        </w:rPr>
        <w:t>)</w:t>
      </w:r>
      <w:r w:rsidRPr="00A64516">
        <w:rPr>
          <w:rFonts w:cstheme="minorHAnsi"/>
          <w:color w:val="000000"/>
          <w:sz w:val="24"/>
          <w:szCs w:val="24"/>
        </w:rPr>
        <w:t>.</w:t>
      </w:r>
    </w:p>
    <w:p w14:paraId="000002C0" w14:textId="77777777" w:rsidR="00090777" w:rsidRPr="00C05294" w:rsidRDefault="00000000">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 xml:space="preserve">Describe how the project will determine the amount and duration of the monthly rental subsidy that will be provided to participants. </w:t>
      </w:r>
    </w:p>
    <w:p w14:paraId="000002C1" w14:textId="77777777" w:rsidR="00090777" w:rsidRPr="00D11EFF" w:rsidRDefault="00000000">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If a household still enrolled in the project loses income or becomes unable to pay their portion of rent, describe how the project will determine when the rental subsidy will be reinstated or increased to help the household stabilize and avoid eviction.</w:t>
      </w:r>
    </w:p>
    <w:p w14:paraId="14E433EE" w14:textId="77777777" w:rsidR="00F20FB8" w:rsidRPr="00D11EFF" w:rsidRDefault="00F20FB8" w:rsidP="00F20FB8">
      <w:pPr>
        <w:numPr>
          <w:ilvl w:val="1"/>
          <w:numId w:val="1"/>
        </w:numPr>
        <w:pBdr>
          <w:top w:val="nil"/>
          <w:left w:val="nil"/>
          <w:bottom w:val="nil"/>
          <w:right w:val="nil"/>
          <w:between w:val="nil"/>
        </w:pBdr>
        <w:spacing w:after="0" w:line="240" w:lineRule="auto"/>
        <w:rPr>
          <w:rFonts w:cstheme="minorHAnsi"/>
          <w:color w:val="000000"/>
          <w:sz w:val="24"/>
          <w:szCs w:val="24"/>
        </w:rPr>
      </w:pPr>
      <w:r w:rsidRPr="00D11EFF">
        <w:rPr>
          <w:rFonts w:ascii="Calibri" w:hAnsi="Calibri" w:cs="Calibri"/>
          <w:color w:val="000000"/>
          <w:sz w:val="24"/>
          <w:szCs w:val="24"/>
        </w:rPr>
        <w:lastRenderedPageBreak/>
        <w:t>Will this new project utilize housing subsidies or subsidized housing units which are not funded through CoC or ESG programs? (Subsidized units may be funded through any of the following: private organizations, state or local government, Public Housing or Housing Choice Vouchers, faith-based organizations or federal programs other than CoC or ESG).</w:t>
      </w:r>
    </w:p>
    <w:p w14:paraId="11A8DC79" w14:textId="77777777" w:rsidR="00F20FB8" w:rsidRPr="00D11EFF" w:rsidRDefault="00F20FB8" w:rsidP="00F20FB8">
      <w:pPr>
        <w:numPr>
          <w:ilvl w:val="2"/>
          <w:numId w:val="1"/>
        </w:numPr>
        <w:pBdr>
          <w:top w:val="nil"/>
          <w:left w:val="nil"/>
          <w:bottom w:val="nil"/>
          <w:right w:val="nil"/>
          <w:between w:val="nil"/>
        </w:pBdr>
        <w:spacing w:after="0" w:line="240" w:lineRule="auto"/>
        <w:rPr>
          <w:rFonts w:cstheme="minorHAnsi"/>
          <w:color w:val="000000"/>
          <w:sz w:val="24"/>
          <w:szCs w:val="24"/>
        </w:rPr>
      </w:pPr>
      <w:r w:rsidRPr="00D11EFF">
        <w:rPr>
          <w:rFonts w:ascii="Calibri" w:hAnsi="Calibri" w:cs="Calibri"/>
          <w:color w:val="000000"/>
          <w:sz w:val="24"/>
          <w:szCs w:val="24"/>
        </w:rPr>
        <w:t>Will the subsidies provide at least 25% of the total units included in the project?</w:t>
      </w:r>
    </w:p>
    <w:p w14:paraId="161ECB7A" w14:textId="7DC8307E" w:rsidR="00F20FB8" w:rsidRPr="00D11EFF" w:rsidRDefault="00F20FB8" w:rsidP="00F20FB8">
      <w:pPr>
        <w:numPr>
          <w:ilvl w:val="1"/>
          <w:numId w:val="1"/>
        </w:numPr>
        <w:pBdr>
          <w:top w:val="nil"/>
          <w:left w:val="nil"/>
          <w:bottom w:val="nil"/>
          <w:right w:val="nil"/>
          <w:between w:val="nil"/>
        </w:pBdr>
        <w:spacing w:after="0" w:line="240" w:lineRule="auto"/>
        <w:rPr>
          <w:rFonts w:cstheme="minorHAnsi"/>
          <w:color w:val="000000"/>
          <w:sz w:val="24"/>
          <w:szCs w:val="24"/>
        </w:rPr>
      </w:pPr>
      <w:r w:rsidRPr="00D11EFF">
        <w:rPr>
          <w:rFonts w:ascii="Calibri" w:hAnsi="Calibri" w:cs="Calibri"/>
          <w:color w:val="000000"/>
          <w:sz w:val="24"/>
          <w:szCs w:val="24"/>
        </w:rPr>
        <w:t xml:space="preserve">Will this new project utilize healthcare resources to assist program participants? (Healthcare resources </w:t>
      </w:r>
      <w:r w:rsidR="00D44D5F" w:rsidRPr="00D11EFF">
        <w:rPr>
          <w:rFonts w:ascii="Calibri" w:hAnsi="Calibri" w:cs="Calibri"/>
          <w:color w:val="000000"/>
          <w:sz w:val="24"/>
          <w:szCs w:val="24"/>
        </w:rPr>
        <w:t>include</w:t>
      </w:r>
      <w:r w:rsidRPr="00D11EFF">
        <w:rPr>
          <w:rFonts w:ascii="Calibri" w:hAnsi="Calibri" w:cs="Calibri"/>
          <w:color w:val="000000"/>
          <w:sz w:val="24"/>
          <w:szCs w:val="24"/>
        </w:rPr>
        <w:t xml:space="preserve"> direct contributions from a public or private insurance provider to the project (e.g. Medicaid), the provision of health care services by a private or public organization tailored to program participants, project eligibility criteria is NOT restricted by eligibility requirements of the health care service provider).</w:t>
      </w:r>
    </w:p>
    <w:p w14:paraId="3670BFAB" w14:textId="77777777" w:rsidR="00F20FB8" w:rsidRPr="00D11EFF" w:rsidRDefault="00F20FB8" w:rsidP="00F20FB8">
      <w:pPr>
        <w:numPr>
          <w:ilvl w:val="2"/>
          <w:numId w:val="1"/>
        </w:numPr>
        <w:pBdr>
          <w:top w:val="nil"/>
          <w:left w:val="nil"/>
          <w:bottom w:val="nil"/>
          <w:right w:val="nil"/>
          <w:between w:val="nil"/>
        </w:pBdr>
        <w:spacing w:after="0" w:line="240" w:lineRule="auto"/>
        <w:rPr>
          <w:rFonts w:cstheme="minorHAnsi"/>
          <w:color w:val="000000"/>
          <w:sz w:val="24"/>
          <w:szCs w:val="24"/>
        </w:rPr>
      </w:pPr>
      <w:r w:rsidRPr="00D11EFF">
        <w:rPr>
          <w:rFonts w:ascii="Calibri" w:hAnsi="Calibri" w:cs="Calibri"/>
          <w:color w:val="000000"/>
          <w:sz w:val="24"/>
          <w:szCs w:val="24"/>
        </w:rPr>
        <w:t>If the healthcare provider includes substance use disorder treatment or a recovery provider, will the project provide access to all program participants who qualify AND choose the services</w:t>
      </w:r>
      <w:r w:rsidRPr="00D11EFF">
        <w:rPr>
          <w:color w:val="000000"/>
          <w:sz w:val="24"/>
          <w:szCs w:val="24"/>
        </w:rPr>
        <w:t>?</w:t>
      </w:r>
    </w:p>
    <w:p w14:paraId="468C7152" w14:textId="3BD23C03" w:rsidR="00F20FB8" w:rsidRPr="00D11EFF" w:rsidRDefault="00F20FB8" w:rsidP="00F20FB8">
      <w:pPr>
        <w:numPr>
          <w:ilvl w:val="2"/>
          <w:numId w:val="1"/>
        </w:numPr>
        <w:pBdr>
          <w:top w:val="nil"/>
          <w:left w:val="nil"/>
          <w:bottom w:val="nil"/>
          <w:right w:val="nil"/>
          <w:between w:val="nil"/>
        </w:pBdr>
        <w:spacing w:after="0" w:line="240" w:lineRule="auto"/>
        <w:rPr>
          <w:rFonts w:cstheme="minorHAnsi"/>
          <w:color w:val="000000"/>
          <w:sz w:val="24"/>
          <w:szCs w:val="24"/>
        </w:rPr>
      </w:pPr>
      <w:r w:rsidRPr="00D11EFF">
        <w:rPr>
          <w:rFonts w:ascii="Calibri" w:hAnsi="Calibri" w:cs="Calibri"/>
          <w:color w:val="000000"/>
          <w:sz w:val="24"/>
          <w:szCs w:val="24"/>
        </w:rPr>
        <w:t>Will the value of the services provided by the healthcare organization be equivalent to 25% of the total grant amount being requested?</w:t>
      </w:r>
    </w:p>
    <w:p w14:paraId="000002C2" w14:textId="77777777" w:rsidR="00090777" w:rsidRDefault="00090777">
      <w:pPr>
        <w:pBdr>
          <w:top w:val="nil"/>
          <w:left w:val="nil"/>
          <w:bottom w:val="nil"/>
          <w:right w:val="nil"/>
          <w:between w:val="nil"/>
        </w:pBdr>
        <w:tabs>
          <w:tab w:val="left" w:pos="1080"/>
        </w:tabs>
        <w:spacing w:after="0" w:line="240" w:lineRule="auto"/>
        <w:ind w:left="360"/>
        <w:rPr>
          <w:rFonts w:cstheme="minorHAnsi"/>
          <w:color w:val="000000"/>
          <w:sz w:val="24"/>
          <w:szCs w:val="24"/>
        </w:rPr>
      </w:pPr>
    </w:p>
    <w:p w14:paraId="6DED45F4" w14:textId="2F5BD418" w:rsidR="00816B1F" w:rsidRPr="00816B1F" w:rsidRDefault="00816B1F" w:rsidP="00816B1F">
      <w:pPr>
        <w:pStyle w:val="Heading2"/>
        <w:rPr>
          <w:b/>
          <w:bCs/>
          <w:sz w:val="24"/>
          <w:szCs w:val="24"/>
        </w:rPr>
      </w:pPr>
      <w:bookmarkStart w:id="26" w:name="_Toc141896233"/>
      <w:r>
        <w:rPr>
          <w:b/>
          <w:bCs/>
          <w:sz w:val="24"/>
          <w:szCs w:val="24"/>
        </w:rPr>
        <w:t xml:space="preserve">NEW </w:t>
      </w:r>
      <w:r w:rsidRPr="00816B1F">
        <w:rPr>
          <w:b/>
          <w:bCs/>
          <w:sz w:val="24"/>
          <w:szCs w:val="24"/>
        </w:rPr>
        <w:t>JOINT TRANSITIONAL HOUSING – RAPID REHOUSING PROJECT</w:t>
      </w:r>
      <w:r>
        <w:rPr>
          <w:b/>
          <w:bCs/>
          <w:sz w:val="24"/>
          <w:szCs w:val="24"/>
        </w:rPr>
        <w:t xml:space="preserve"> Applicants</w:t>
      </w:r>
      <w:r w:rsidRPr="00816B1F">
        <w:rPr>
          <w:b/>
          <w:bCs/>
          <w:sz w:val="24"/>
          <w:szCs w:val="24"/>
        </w:rPr>
        <w:t xml:space="preserve"> ONLY</w:t>
      </w:r>
      <w:bookmarkEnd w:id="26"/>
    </w:p>
    <w:p w14:paraId="5D90B02A" w14:textId="426AF1F1" w:rsidR="002A4C4C" w:rsidRPr="00C05294" w:rsidRDefault="00000000" w:rsidP="002A4C4C">
      <w:pPr>
        <w:numPr>
          <w:ilvl w:val="0"/>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816B1F">
        <w:rPr>
          <w:rFonts w:cstheme="minorHAnsi"/>
          <w:b/>
          <w:color w:val="000000"/>
          <w:sz w:val="24"/>
          <w:szCs w:val="24"/>
          <w:u w:val="single"/>
        </w:rPr>
        <w:t>JOINT TH</w:t>
      </w:r>
      <w:r w:rsidR="00816B1F">
        <w:rPr>
          <w:rFonts w:cstheme="minorHAnsi"/>
          <w:b/>
          <w:color w:val="000000"/>
          <w:sz w:val="24"/>
          <w:szCs w:val="24"/>
          <w:u w:val="single"/>
        </w:rPr>
        <w:t>/</w:t>
      </w:r>
      <w:r w:rsidRPr="00816B1F">
        <w:rPr>
          <w:rFonts w:cstheme="minorHAnsi"/>
          <w:b/>
          <w:color w:val="000000"/>
          <w:sz w:val="24"/>
          <w:szCs w:val="24"/>
          <w:u w:val="single"/>
        </w:rPr>
        <w:t>PH-RRH PROJECTS</w:t>
      </w:r>
      <w:r w:rsidRPr="00816B1F">
        <w:rPr>
          <w:rFonts w:cstheme="minorHAnsi"/>
          <w:b/>
          <w:color w:val="000000"/>
          <w:sz w:val="24"/>
          <w:szCs w:val="24"/>
        </w:rPr>
        <w:t>:</w:t>
      </w:r>
      <w:r w:rsidRPr="00816B1F">
        <w:rPr>
          <w:rFonts w:cstheme="minorHAnsi"/>
          <w:color w:val="000000"/>
          <w:sz w:val="24"/>
          <w:szCs w:val="24"/>
        </w:rPr>
        <w:t xml:space="preserve"> HUD is</w:t>
      </w:r>
      <w:r w:rsidRPr="00C05294">
        <w:rPr>
          <w:rFonts w:cstheme="minorHAnsi"/>
          <w:color w:val="000000"/>
          <w:sz w:val="24"/>
          <w:szCs w:val="24"/>
        </w:rPr>
        <w:t xml:space="preserve"> encouraging CoCs and project applicants to carefully consider and assess whether a joint component project is the best use of resources and will best meet the needs of people experiencing homelessness in the community. </w:t>
      </w:r>
    </w:p>
    <w:p w14:paraId="000002C7" w14:textId="1376E53B" w:rsidR="00090777" w:rsidRPr="00C05294" w:rsidRDefault="00000000" w:rsidP="002A4C4C">
      <w:pPr>
        <w:numPr>
          <w:ilvl w:val="1"/>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color w:val="000000"/>
          <w:sz w:val="24"/>
          <w:szCs w:val="24"/>
        </w:rPr>
        <w:t>Please review the HUD factors below, then define the specific subpopulation this project is proposing to serve and provide justification that this type of resource is necessary for the Continuum.</w:t>
      </w:r>
    </w:p>
    <w:p w14:paraId="000002C8" w14:textId="77777777" w:rsidR="00090777" w:rsidRPr="00C05294" w:rsidRDefault="00000000" w:rsidP="00F05AE5">
      <w:pPr>
        <w:numPr>
          <w:ilvl w:val="2"/>
          <w:numId w:val="1"/>
        </w:numPr>
        <w:pBdr>
          <w:top w:val="nil"/>
          <w:left w:val="nil"/>
          <w:bottom w:val="nil"/>
          <w:right w:val="nil"/>
          <w:between w:val="nil"/>
        </w:pBdr>
        <w:tabs>
          <w:tab w:val="left" w:pos="1080"/>
        </w:tabs>
        <w:spacing w:before="0" w:after="0" w:line="240" w:lineRule="auto"/>
        <w:rPr>
          <w:rFonts w:cstheme="minorHAnsi"/>
          <w:color w:val="000000"/>
          <w:sz w:val="24"/>
          <w:szCs w:val="24"/>
        </w:rPr>
      </w:pPr>
      <w:r w:rsidRPr="00C05294">
        <w:rPr>
          <w:rFonts w:cstheme="minorHAnsi"/>
          <w:color w:val="000000"/>
          <w:sz w:val="24"/>
          <w:szCs w:val="24"/>
        </w:rPr>
        <w:t>Communities with high rates of unsheltered homelessness and where stays in shelter and other forms of crisis housing are usually brief would likely benefit from adding a joint component project to their system. In communities where shelter, crisis housing, and transitional housing stays are long, increasing rapid re-housing and permanent supportive housing resources may be more effective ways to increase capacity.</w:t>
      </w:r>
    </w:p>
    <w:p w14:paraId="000002C9" w14:textId="77777777" w:rsidR="00090777" w:rsidRPr="00C05294" w:rsidRDefault="00000000" w:rsidP="00F05AE5">
      <w:pPr>
        <w:numPr>
          <w:ilvl w:val="2"/>
          <w:numId w:val="1"/>
        </w:numPr>
        <w:pBdr>
          <w:top w:val="nil"/>
          <w:left w:val="nil"/>
          <w:bottom w:val="nil"/>
          <w:right w:val="nil"/>
          <w:between w:val="nil"/>
        </w:pBdr>
        <w:tabs>
          <w:tab w:val="left" w:pos="1080"/>
        </w:tabs>
        <w:spacing w:before="0" w:after="0" w:line="240" w:lineRule="auto"/>
        <w:rPr>
          <w:rFonts w:cstheme="minorHAnsi"/>
          <w:color w:val="000000"/>
          <w:sz w:val="24"/>
          <w:szCs w:val="24"/>
        </w:rPr>
      </w:pPr>
      <w:r w:rsidRPr="00C05294">
        <w:rPr>
          <w:rFonts w:cstheme="minorHAnsi"/>
          <w:color w:val="000000"/>
          <w:sz w:val="24"/>
          <w:szCs w:val="24"/>
        </w:rPr>
        <w:t>Communities with no emergency shelter or crisis housing options available for people fleeing domestic violence should consider a joint component project. However, where there are already shelters or crisis housing projects serving survivors, communities should assess whether lowering the barriers in those existing projects and adding rapid re-housing would better meet survivors’ needs and be a better use of resources.</w:t>
      </w:r>
    </w:p>
    <w:p w14:paraId="02D71F30" w14:textId="77777777" w:rsidR="002A4C4C" w:rsidRDefault="00000000" w:rsidP="00F05AE5">
      <w:pPr>
        <w:numPr>
          <w:ilvl w:val="2"/>
          <w:numId w:val="1"/>
        </w:numPr>
        <w:pBdr>
          <w:top w:val="nil"/>
          <w:left w:val="nil"/>
          <w:bottom w:val="nil"/>
          <w:right w:val="nil"/>
          <w:between w:val="nil"/>
        </w:pBdr>
        <w:tabs>
          <w:tab w:val="left" w:pos="1080"/>
        </w:tabs>
        <w:spacing w:before="0" w:after="0" w:line="240" w:lineRule="auto"/>
        <w:rPr>
          <w:rFonts w:cstheme="minorHAnsi"/>
          <w:color w:val="000000"/>
          <w:sz w:val="24"/>
          <w:szCs w:val="24"/>
        </w:rPr>
      </w:pPr>
      <w:r w:rsidRPr="00C05294">
        <w:rPr>
          <w:rFonts w:cstheme="minorHAnsi"/>
          <w:color w:val="000000"/>
          <w:sz w:val="24"/>
          <w:szCs w:val="24"/>
        </w:rPr>
        <w:t>Communities with transitional housing projects, particularly those that are not able to provide their participants with financial resources to obtain permanent housing, should consider whether reallocating funds from those projects to a joint component project would better meet the needs of the people the project is intended to serve.</w:t>
      </w:r>
    </w:p>
    <w:p w14:paraId="260B86B3" w14:textId="7D7801E8" w:rsidR="00F20FB8" w:rsidRPr="00C05294" w:rsidRDefault="00F20FB8" w:rsidP="00F20FB8">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lastRenderedPageBreak/>
        <w:t>Describe how the project will determine the amount and duration of the monthly rental subsidy that will be provided to participants</w:t>
      </w:r>
      <w:r w:rsidR="00F05AE5">
        <w:rPr>
          <w:rFonts w:cstheme="minorHAnsi"/>
          <w:color w:val="000000"/>
          <w:sz w:val="24"/>
          <w:szCs w:val="24"/>
        </w:rPr>
        <w:t xml:space="preserve"> enrolled in the Rapid Rehousing component</w:t>
      </w:r>
      <w:r w:rsidRPr="00C05294">
        <w:rPr>
          <w:rFonts w:cstheme="minorHAnsi"/>
          <w:color w:val="000000"/>
          <w:sz w:val="24"/>
          <w:szCs w:val="24"/>
        </w:rPr>
        <w:t xml:space="preserve">. </w:t>
      </w:r>
    </w:p>
    <w:p w14:paraId="233B448A" w14:textId="7F64F535" w:rsidR="00F20FB8" w:rsidRDefault="00F20FB8" w:rsidP="00F20FB8">
      <w:pPr>
        <w:numPr>
          <w:ilvl w:val="1"/>
          <w:numId w:val="1"/>
        </w:numPr>
        <w:pBdr>
          <w:top w:val="nil"/>
          <w:left w:val="nil"/>
          <w:bottom w:val="nil"/>
          <w:right w:val="nil"/>
          <w:between w:val="nil"/>
        </w:pBdr>
        <w:spacing w:after="0" w:line="240" w:lineRule="auto"/>
        <w:rPr>
          <w:rFonts w:cstheme="minorHAnsi"/>
          <w:color w:val="000000"/>
          <w:sz w:val="24"/>
          <w:szCs w:val="24"/>
        </w:rPr>
      </w:pPr>
      <w:r w:rsidRPr="00C05294">
        <w:rPr>
          <w:rFonts w:cstheme="minorHAnsi"/>
          <w:color w:val="000000"/>
          <w:sz w:val="24"/>
          <w:szCs w:val="24"/>
        </w:rPr>
        <w:t>If a household still enrolled in the</w:t>
      </w:r>
      <w:r w:rsidR="00F05AE5">
        <w:rPr>
          <w:rFonts w:cstheme="minorHAnsi"/>
          <w:color w:val="000000"/>
          <w:sz w:val="24"/>
          <w:szCs w:val="24"/>
        </w:rPr>
        <w:t xml:space="preserve"> Rapid Rehousing component</w:t>
      </w:r>
      <w:r w:rsidRPr="00C05294">
        <w:rPr>
          <w:rFonts w:cstheme="minorHAnsi"/>
          <w:color w:val="000000"/>
          <w:sz w:val="24"/>
          <w:szCs w:val="24"/>
        </w:rPr>
        <w:t xml:space="preserve"> loses income or becomes unable to pay their portion of rent, describe how the project will determine when the rental subsidy will be reinstated or increased to help the household stabilize and avoid eviction.</w:t>
      </w:r>
    </w:p>
    <w:p w14:paraId="33C12EDC" w14:textId="77777777" w:rsidR="00F20FB8" w:rsidRPr="00D11EFF" w:rsidRDefault="00F20FB8" w:rsidP="00F20FB8">
      <w:pPr>
        <w:numPr>
          <w:ilvl w:val="1"/>
          <w:numId w:val="1"/>
        </w:numPr>
        <w:pBdr>
          <w:top w:val="nil"/>
          <w:left w:val="nil"/>
          <w:bottom w:val="nil"/>
          <w:right w:val="nil"/>
          <w:between w:val="nil"/>
        </w:pBdr>
        <w:spacing w:after="0" w:line="240" w:lineRule="auto"/>
        <w:rPr>
          <w:rFonts w:cstheme="minorHAnsi"/>
          <w:color w:val="000000"/>
          <w:sz w:val="24"/>
          <w:szCs w:val="24"/>
        </w:rPr>
      </w:pPr>
      <w:r w:rsidRPr="00D11EFF">
        <w:rPr>
          <w:rFonts w:ascii="Calibri" w:hAnsi="Calibri" w:cs="Calibri"/>
          <w:color w:val="000000"/>
          <w:sz w:val="24"/>
          <w:szCs w:val="24"/>
        </w:rPr>
        <w:t>Will this new project utilize housing subsidies or subsidized housing units which are not funded through CoC or ESG programs? (Subsidized units may be funded through any of the following: private organizations, state or local government, Public Housing or Housing Choice Vouchers, faith-based organizations or federal programs other than CoC or ESG).</w:t>
      </w:r>
    </w:p>
    <w:p w14:paraId="152F87C4" w14:textId="77777777" w:rsidR="00F20FB8" w:rsidRPr="00D11EFF" w:rsidRDefault="00F20FB8" w:rsidP="00F20FB8">
      <w:pPr>
        <w:numPr>
          <w:ilvl w:val="2"/>
          <w:numId w:val="1"/>
        </w:numPr>
        <w:pBdr>
          <w:top w:val="nil"/>
          <w:left w:val="nil"/>
          <w:bottom w:val="nil"/>
          <w:right w:val="nil"/>
          <w:between w:val="nil"/>
        </w:pBdr>
        <w:spacing w:after="0" w:line="240" w:lineRule="auto"/>
        <w:rPr>
          <w:rFonts w:cstheme="minorHAnsi"/>
          <w:color w:val="000000"/>
          <w:sz w:val="24"/>
          <w:szCs w:val="24"/>
        </w:rPr>
      </w:pPr>
      <w:r w:rsidRPr="00D11EFF">
        <w:rPr>
          <w:rFonts w:ascii="Calibri" w:hAnsi="Calibri" w:cs="Calibri"/>
          <w:color w:val="000000"/>
          <w:sz w:val="24"/>
          <w:szCs w:val="24"/>
        </w:rPr>
        <w:t>Will the subsidies provide at least 25% of the total units included in the project?</w:t>
      </w:r>
    </w:p>
    <w:p w14:paraId="5B781583" w14:textId="2A5A1566" w:rsidR="00F20FB8" w:rsidRPr="00D11EFF" w:rsidRDefault="00F20FB8" w:rsidP="00F20FB8">
      <w:pPr>
        <w:numPr>
          <w:ilvl w:val="1"/>
          <w:numId w:val="1"/>
        </w:numPr>
        <w:pBdr>
          <w:top w:val="nil"/>
          <w:left w:val="nil"/>
          <w:bottom w:val="nil"/>
          <w:right w:val="nil"/>
          <w:between w:val="nil"/>
        </w:pBdr>
        <w:spacing w:after="0" w:line="240" w:lineRule="auto"/>
        <w:rPr>
          <w:rFonts w:cstheme="minorHAnsi"/>
          <w:color w:val="000000"/>
          <w:sz w:val="24"/>
          <w:szCs w:val="24"/>
        </w:rPr>
      </w:pPr>
      <w:r w:rsidRPr="00D11EFF">
        <w:rPr>
          <w:rFonts w:ascii="Calibri" w:hAnsi="Calibri" w:cs="Calibri"/>
          <w:color w:val="000000"/>
          <w:sz w:val="24"/>
          <w:szCs w:val="24"/>
        </w:rPr>
        <w:t xml:space="preserve">Will this new project utilize healthcare resources to assist program participants? (Healthcare resources </w:t>
      </w:r>
      <w:r w:rsidR="00D44D5F" w:rsidRPr="00D11EFF">
        <w:rPr>
          <w:rFonts w:ascii="Calibri" w:hAnsi="Calibri" w:cs="Calibri"/>
          <w:color w:val="000000"/>
          <w:sz w:val="24"/>
          <w:szCs w:val="24"/>
        </w:rPr>
        <w:t>include</w:t>
      </w:r>
      <w:r w:rsidRPr="00D11EFF">
        <w:rPr>
          <w:rFonts w:ascii="Calibri" w:hAnsi="Calibri" w:cs="Calibri"/>
          <w:color w:val="000000"/>
          <w:sz w:val="24"/>
          <w:szCs w:val="24"/>
        </w:rPr>
        <w:t xml:space="preserve"> direct contributions from a public or private insurance provider to the project (</w:t>
      </w:r>
      <w:r w:rsidR="002768D8" w:rsidRPr="00D11EFF">
        <w:rPr>
          <w:rFonts w:ascii="Calibri" w:hAnsi="Calibri" w:cs="Calibri"/>
          <w:color w:val="000000"/>
          <w:sz w:val="24"/>
          <w:szCs w:val="24"/>
        </w:rPr>
        <w:t>e.g.,</w:t>
      </w:r>
      <w:r w:rsidRPr="00D11EFF">
        <w:rPr>
          <w:rFonts w:ascii="Calibri" w:hAnsi="Calibri" w:cs="Calibri"/>
          <w:color w:val="000000"/>
          <w:sz w:val="24"/>
          <w:szCs w:val="24"/>
        </w:rPr>
        <w:t xml:space="preserve"> Medicaid), the provision of health care services by a private or public organization tailored to program participants, project eligibility criteria is NOT restricted by eligibility requirements of the health care service provider).</w:t>
      </w:r>
    </w:p>
    <w:p w14:paraId="28DE1BFB" w14:textId="77777777" w:rsidR="00F20FB8" w:rsidRPr="00D11EFF" w:rsidRDefault="00F20FB8" w:rsidP="00D11EFF">
      <w:pPr>
        <w:numPr>
          <w:ilvl w:val="2"/>
          <w:numId w:val="1"/>
        </w:numPr>
        <w:pBdr>
          <w:top w:val="nil"/>
          <w:left w:val="nil"/>
          <w:bottom w:val="nil"/>
          <w:right w:val="nil"/>
          <w:between w:val="nil"/>
        </w:pBdr>
        <w:spacing w:after="0" w:line="240" w:lineRule="auto"/>
        <w:rPr>
          <w:rFonts w:cstheme="minorHAnsi"/>
          <w:color w:val="000000"/>
          <w:sz w:val="24"/>
          <w:szCs w:val="24"/>
        </w:rPr>
      </w:pPr>
      <w:r w:rsidRPr="00D11EFF">
        <w:rPr>
          <w:rFonts w:ascii="Calibri" w:hAnsi="Calibri" w:cs="Calibri"/>
          <w:color w:val="000000"/>
          <w:sz w:val="24"/>
          <w:szCs w:val="24"/>
        </w:rPr>
        <w:t>If the healthcare provider includes substance use disorder treatment or a recovery provider, will the project provide access to all program participants who qualify AND choose the services</w:t>
      </w:r>
      <w:r w:rsidRPr="00D11EFF">
        <w:rPr>
          <w:color w:val="000000"/>
          <w:sz w:val="24"/>
          <w:szCs w:val="24"/>
        </w:rPr>
        <w:t>?</w:t>
      </w:r>
    </w:p>
    <w:p w14:paraId="2C5A7A1D" w14:textId="58313E42" w:rsidR="00F20FB8" w:rsidRPr="00784FF2" w:rsidRDefault="00F20FB8" w:rsidP="00D11EFF">
      <w:pPr>
        <w:numPr>
          <w:ilvl w:val="2"/>
          <w:numId w:val="1"/>
        </w:numPr>
        <w:pBdr>
          <w:top w:val="nil"/>
          <w:left w:val="nil"/>
          <w:bottom w:val="nil"/>
          <w:right w:val="nil"/>
          <w:between w:val="nil"/>
        </w:pBdr>
        <w:spacing w:after="0" w:line="240" w:lineRule="auto"/>
        <w:rPr>
          <w:rFonts w:cstheme="minorHAnsi"/>
          <w:color w:val="000000"/>
          <w:sz w:val="24"/>
          <w:szCs w:val="24"/>
        </w:rPr>
      </w:pPr>
      <w:r w:rsidRPr="00816B1F">
        <w:rPr>
          <w:rFonts w:ascii="Calibri" w:hAnsi="Calibri" w:cs="Calibri"/>
          <w:color w:val="000000"/>
          <w:sz w:val="24"/>
          <w:szCs w:val="24"/>
        </w:rPr>
        <w:t>Will the value of the services provided by the healthcare organization be equivalent to 25% of the total grant amount being requested?</w:t>
      </w:r>
    </w:p>
    <w:p w14:paraId="0810EEE7" w14:textId="77777777" w:rsidR="00784FF2" w:rsidRPr="00816B1F" w:rsidRDefault="00784FF2" w:rsidP="00784FF2">
      <w:pPr>
        <w:pBdr>
          <w:top w:val="nil"/>
          <w:left w:val="nil"/>
          <w:bottom w:val="nil"/>
          <w:right w:val="nil"/>
          <w:between w:val="nil"/>
        </w:pBdr>
        <w:spacing w:after="0" w:line="240" w:lineRule="auto"/>
        <w:ind w:left="2160"/>
        <w:rPr>
          <w:rFonts w:cstheme="minorHAnsi"/>
          <w:color w:val="000000"/>
          <w:sz w:val="24"/>
          <w:szCs w:val="24"/>
        </w:rPr>
      </w:pPr>
    </w:p>
    <w:p w14:paraId="4BF881D0" w14:textId="3F01681F" w:rsidR="00A64516" w:rsidRPr="00816B1F" w:rsidRDefault="00816B1F" w:rsidP="00816B1F">
      <w:pPr>
        <w:pStyle w:val="Heading2"/>
        <w:rPr>
          <w:b/>
          <w:bCs/>
          <w:sz w:val="24"/>
          <w:szCs w:val="24"/>
        </w:rPr>
      </w:pPr>
      <w:bookmarkStart w:id="27" w:name="_Toc141896234"/>
      <w:r>
        <w:rPr>
          <w:b/>
          <w:bCs/>
          <w:sz w:val="24"/>
          <w:szCs w:val="24"/>
        </w:rPr>
        <w:t xml:space="preserve">NEW </w:t>
      </w:r>
      <w:r w:rsidRPr="00816B1F">
        <w:rPr>
          <w:b/>
          <w:bCs/>
          <w:sz w:val="24"/>
          <w:szCs w:val="24"/>
        </w:rPr>
        <w:t>COORDINATED ENTRY</w:t>
      </w:r>
      <w:r w:rsidR="006A1CD7">
        <w:rPr>
          <w:b/>
          <w:bCs/>
          <w:sz w:val="24"/>
          <w:szCs w:val="24"/>
        </w:rPr>
        <w:t>-</w:t>
      </w:r>
      <w:r w:rsidRPr="00816B1F">
        <w:rPr>
          <w:b/>
          <w:bCs/>
          <w:sz w:val="24"/>
          <w:szCs w:val="24"/>
        </w:rPr>
        <w:t>SSO PROJECT</w:t>
      </w:r>
      <w:r>
        <w:rPr>
          <w:b/>
          <w:bCs/>
          <w:sz w:val="24"/>
          <w:szCs w:val="24"/>
        </w:rPr>
        <w:t xml:space="preserve"> Applications</w:t>
      </w:r>
      <w:r w:rsidRPr="00816B1F">
        <w:rPr>
          <w:b/>
          <w:bCs/>
          <w:sz w:val="24"/>
          <w:szCs w:val="24"/>
        </w:rPr>
        <w:t xml:space="preserve"> ONLY</w:t>
      </w:r>
      <w:bookmarkEnd w:id="27"/>
    </w:p>
    <w:p w14:paraId="000002CC" w14:textId="462C14E4" w:rsidR="00090777" w:rsidRPr="00A64516" w:rsidRDefault="00000000" w:rsidP="00A64516">
      <w:pPr>
        <w:numPr>
          <w:ilvl w:val="0"/>
          <w:numId w:val="1"/>
        </w:numPr>
        <w:pBdr>
          <w:top w:val="nil"/>
          <w:left w:val="nil"/>
          <w:bottom w:val="nil"/>
          <w:right w:val="nil"/>
          <w:between w:val="nil"/>
        </w:pBdr>
        <w:spacing w:after="0" w:line="240" w:lineRule="auto"/>
        <w:rPr>
          <w:rFonts w:cstheme="minorHAnsi"/>
          <w:color w:val="000000"/>
          <w:sz w:val="24"/>
          <w:szCs w:val="24"/>
        </w:rPr>
      </w:pPr>
      <w:r w:rsidRPr="00816B1F">
        <w:rPr>
          <w:rFonts w:cstheme="minorHAnsi"/>
          <w:b/>
          <w:color w:val="000000"/>
          <w:sz w:val="24"/>
          <w:szCs w:val="24"/>
          <w:u w:val="single"/>
        </w:rPr>
        <w:t xml:space="preserve">COORDINATED ENTRY SERVICE PROJECTS: </w:t>
      </w:r>
      <w:r w:rsidRPr="00816B1F">
        <w:rPr>
          <w:rFonts w:cstheme="minorHAnsi"/>
          <w:iCs/>
          <w:color w:val="000000"/>
          <w:sz w:val="24"/>
          <w:szCs w:val="24"/>
        </w:rPr>
        <w:t>Eligible activities in this category may include staff dedicated to conducting CES assessments</w:t>
      </w:r>
      <w:r w:rsidR="007129D0" w:rsidRPr="00816B1F">
        <w:rPr>
          <w:rFonts w:cstheme="minorHAnsi"/>
          <w:iCs/>
          <w:color w:val="000000"/>
          <w:sz w:val="24"/>
          <w:szCs w:val="24"/>
        </w:rPr>
        <w:t xml:space="preserve"> </w:t>
      </w:r>
      <w:r w:rsidR="007129D0" w:rsidRPr="00816B1F">
        <w:rPr>
          <w:rFonts w:ascii="Calibri" w:hAnsi="Calibri" w:cs="Calibri"/>
          <w:color w:val="000000"/>
          <w:sz w:val="24"/>
          <w:szCs w:val="24"/>
        </w:rPr>
        <w:t xml:space="preserve">(via street outreach, </w:t>
      </w:r>
      <w:r w:rsidR="007129D0" w:rsidRPr="00816B1F">
        <w:rPr>
          <w:color w:val="000000"/>
          <w:sz w:val="24"/>
          <w:szCs w:val="24"/>
        </w:rPr>
        <w:t>drop-in</w:t>
      </w:r>
      <w:r w:rsidR="007129D0" w:rsidRPr="00816B1F">
        <w:rPr>
          <w:rFonts w:ascii="Calibri" w:hAnsi="Calibri" w:cs="Calibri"/>
          <w:color w:val="000000"/>
          <w:sz w:val="24"/>
          <w:szCs w:val="24"/>
        </w:rPr>
        <w:t xml:space="preserve"> center</w:t>
      </w:r>
      <w:r w:rsidR="002768D8">
        <w:rPr>
          <w:rFonts w:ascii="Calibri" w:hAnsi="Calibri" w:cs="Calibri"/>
          <w:color w:val="000000"/>
          <w:sz w:val="24"/>
          <w:szCs w:val="24"/>
        </w:rPr>
        <w:t>s or</w:t>
      </w:r>
      <w:r w:rsidR="007129D0" w:rsidRPr="00816B1F">
        <w:rPr>
          <w:rFonts w:ascii="Calibri" w:hAnsi="Calibri" w:cs="Calibri"/>
          <w:color w:val="000000"/>
          <w:sz w:val="24"/>
          <w:szCs w:val="24"/>
        </w:rPr>
        <w:t xml:space="preserve"> emergency shelter)</w:t>
      </w:r>
      <w:r w:rsidRPr="00816B1F">
        <w:rPr>
          <w:rFonts w:cstheme="minorHAnsi"/>
          <w:iCs/>
          <w:color w:val="000000"/>
          <w:sz w:val="24"/>
          <w:szCs w:val="24"/>
        </w:rPr>
        <w:t>, providing navigation services, securing critical documents, participation in case conference meetings or activities related to developing and implementing the coordinated</w:t>
      </w:r>
      <w:r w:rsidRPr="00A64516">
        <w:rPr>
          <w:rFonts w:cstheme="minorHAnsi"/>
          <w:iCs/>
          <w:color w:val="000000"/>
          <w:sz w:val="24"/>
          <w:szCs w:val="24"/>
        </w:rPr>
        <w:t xml:space="preserve"> entry process.</w:t>
      </w:r>
      <w:r w:rsidRPr="00A64516">
        <w:rPr>
          <w:rFonts w:cstheme="minorHAnsi"/>
          <w:i/>
          <w:color w:val="000000"/>
          <w:sz w:val="24"/>
          <w:szCs w:val="24"/>
        </w:rPr>
        <w:t xml:space="preserve"> </w:t>
      </w:r>
    </w:p>
    <w:p w14:paraId="000002CD" w14:textId="77777777" w:rsidR="00090777" w:rsidRPr="00C05294" w:rsidRDefault="00000000">
      <w:pPr>
        <w:numPr>
          <w:ilvl w:val="1"/>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color w:val="000000"/>
          <w:sz w:val="24"/>
          <w:szCs w:val="24"/>
        </w:rPr>
        <w:t xml:space="preserve">Describe how the proposed project will contribute towards the coordinated entry system being easily available/reachable for all persons, including those with a disability or limited English proficiency within the CoC’s geographic area who are seeking homeless assistance. </w:t>
      </w:r>
    </w:p>
    <w:p w14:paraId="000002CE" w14:textId="77777777" w:rsidR="00090777" w:rsidRPr="00C05294" w:rsidRDefault="00000000">
      <w:pPr>
        <w:numPr>
          <w:ilvl w:val="1"/>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color w:val="000000"/>
          <w:sz w:val="24"/>
          <w:szCs w:val="24"/>
        </w:rPr>
        <w:t xml:space="preserve">Describe how the proposed project will target outreach to homeless persons with the highest barriers within the CoC’s geographic area. </w:t>
      </w:r>
    </w:p>
    <w:p w14:paraId="000002CF" w14:textId="77777777" w:rsidR="00090777" w:rsidRPr="00C05294" w:rsidRDefault="00000000">
      <w:pPr>
        <w:numPr>
          <w:ilvl w:val="1"/>
          <w:numId w:val="1"/>
        </w:numPr>
        <w:pBdr>
          <w:top w:val="nil"/>
          <w:left w:val="nil"/>
          <w:bottom w:val="nil"/>
          <w:right w:val="nil"/>
          <w:between w:val="nil"/>
        </w:pBdr>
        <w:tabs>
          <w:tab w:val="left" w:pos="1080"/>
        </w:tabs>
        <w:spacing w:after="0" w:line="240" w:lineRule="auto"/>
        <w:rPr>
          <w:rFonts w:cstheme="minorHAnsi"/>
          <w:color w:val="000000"/>
          <w:sz w:val="24"/>
          <w:szCs w:val="24"/>
        </w:rPr>
      </w:pPr>
      <w:r w:rsidRPr="00C05294">
        <w:rPr>
          <w:rFonts w:cstheme="minorHAnsi"/>
          <w:color w:val="000000"/>
          <w:sz w:val="24"/>
          <w:szCs w:val="24"/>
        </w:rPr>
        <w:t xml:space="preserve">Describe how the project will ensure that program participants are directed to appropriate housing and services that fit their needs. </w:t>
      </w:r>
    </w:p>
    <w:p w14:paraId="000002D0" w14:textId="77777777" w:rsidR="00090777" w:rsidRDefault="00090777">
      <w:pPr>
        <w:pBdr>
          <w:top w:val="nil"/>
          <w:left w:val="nil"/>
          <w:bottom w:val="nil"/>
          <w:right w:val="nil"/>
          <w:between w:val="nil"/>
        </w:pBdr>
        <w:tabs>
          <w:tab w:val="left" w:pos="1080"/>
        </w:tabs>
        <w:spacing w:after="0" w:line="240" w:lineRule="auto"/>
        <w:ind w:left="360"/>
        <w:rPr>
          <w:color w:val="000000"/>
        </w:rPr>
      </w:pPr>
    </w:p>
    <w:p w14:paraId="39630DF9" w14:textId="77777777" w:rsidR="00FA1025" w:rsidRDefault="00FA1025">
      <w:pPr>
        <w:rPr>
          <w:rFonts w:asciiTheme="majorHAnsi" w:eastAsiaTheme="majorEastAsia" w:hAnsiTheme="majorHAnsi" w:cstheme="majorBidi"/>
          <w:caps/>
          <w:color w:val="30324B" w:themeColor="accent1"/>
          <w:spacing w:val="10"/>
          <w:sz w:val="44"/>
          <w:szCs w:val="44"/>
        </w:rPr>
      </w:pPr>
      <w:bookmarkStart w:id="28" w:name="_Toc141896235"/>
      <w:bookmarkStart w:id="29" w:name="_Toc141896431"/>
      <w:r>
        <w:rPr>
          <w:sz w:val="44"/>
          <w:szCs w:val="44"/>
        </w:rPr>
        <w:br w:type="page"/>
      </w:r>
    </w:p>
    <w:p w14:paraId="4DC28B59" w14:textId="5C04A60C" w:rsidR="00DA5753" w:rsidRPr="00DA5753" w:rsidRDefault="00D11EFF" w:rsidP="00DA5753">
      <w:pPr>
        <w:pStyle w:val="Title"/>
        <w:rPr>
          <w:sz w:val="44"/>
          <w:szCs w:val="44"/>
        </w:rPr>
      </w:pPr>
      <w:r>
        <w:rPr>
          <w:sz w:val="44"/>
          <w:szCs w:val="44"/>
        </w:rPr>
        <w:lastRenderedPageBreak/>
        <w:t xml:space="preserve">DV bonus </w:t>
      </w:r>
      <w:r w:rsidRPr="00DA5753">
        <w:rPr>
          <w:sz w:val="44"/>
          <w:szCs w:val="44"/>
        </w:rPr>
        <w:t>Proposal Narrative</w:t>
      </w:r>
      <w:r>
        <w:rPr>
          <w:sz w:val="44"/>
          <w:szCs w:val="44"/>
        </w:rPr>
        <w:t xml:space="preserve"> questions</w:t>
      </w:r>
      <w:bookmarkEnd w:id="28"/>
      <w:bookmarkEnd w:id="29"/>
    </w:p>
    <w:p w14:paraId="000002D3" w14:textId="0EC9A160" w:rsidR="00090777" w:rsidRPr="00D11EFF" w:rsidRDefault="00000000">
      <w:pPr>
        <w:pStyle w:val="Heading1"/>
        <w:rPr>
          <w:b/>
          <w:bCs/>
          <w:sz w:val="24"/>
          <w:szCs w:val="24"/>
        </w:rPr>
      </w:pPr>
      <w:r w:rsidRPr="00D11EFF">
        <w:rPr>
          <w:b/>
          <w:bCs/>
          <w:sz w:val="24"/>
          <w:szCs w:val="24"/>
        </w:rPr>
        <w:t xml:space="preserve"> </w:t>
      </w:r>
      <w:bookmarkStart w:id="30" w:name="_Toc141896236"/>
      <w:bookmarkStart w:id="31" w:name="_Toc141896432"/>
      <w:r w:rsidR="00D11EFF" w:rsidRPr="00D11EFF">
        <w:rPr>
          <w:b/>
          <w:bCs/>
          <w:sz w:val="24"/>
          <w:szCs w:val="24"/>
        </w:rPr>
        <w:t xml:space="preserve">REquired for: </w:t>
      </w:r>
      <w:r w:rsidRPr="00D11EFF">
        <w:rPr>
          <w:b/>
          <w:bCs/>
          <w:sz w:val="24"/>
          <w:szCs w:val="24"/>
        </w:rPr>
        <w:t xml:space="preserve">NEW </w:t>
      </w:r>
      <w:r w:rsidRPr="00D11EFF">
        <w:rPr>
          <w:b/>
          <w:bCs/>
          <w:sz w:val="24"/>
          <w:szCs w:val="24"/>
          <w:u w:val="single"/>
        </w:rPr>
        <w:t>DV BONUS PROJECT</w:t>
      </w:r>
      <w:r w:rsidRPr="00D11EFF">
        <w:rPr>
          <w:b/>
          <w:bCs/>
          <w:sz w:val="24"/>
          <w:szCs w:val="24"/>
        </w:rPr>
        <w:t xml:space="preserve"> APPLICATIONS </w:t>
      </w:r>
      <w:sdt>
        <w:sdtPr>
          <w:rPr>
            <w:b/>
            <w:bCs/>
            <w:sz w:val="24"/>
            <w:szCs w:val="24"/>
          </w:rPr>
          <w:tag w:val="goog_rdk_12"/>
          <w:id w:val="725964868"/>
        </w:sdtPr>
        <w:sdtContent/>
      </w:sdt>
      <w:r w:rsidRPr="00D11EFF">
        <w:rPr>
          <w:b/>
          <w:bCs/>
          <w:sz w:val="24"/>
          <w:szCs w:val="24"/>
        </w:rPr>
        <w:t>ONLY</w:t>
      </w:r>
      <w:bookmarkEnd w:id="30"/>
      <w:bookmarkEnd w:id="31"/>
    </w:p>
    <w:p w14:paraId="000002D4" w14:textId="0B9B465C" w:rsidR="00090777" w:rsidRPr="00D11EFF" w:rsidRDefault="00000000" w:rsidP="00D11EFF">
      <w:pPr>
        <w:spacing w:before="0" w:after="0" w:line="240" w:lineRule="auto"/>
        <w:rPr>
          <w:iCs/>
          <w:sz w:val="24"/>
          <w:szCs w:val="24"/>
        </w:rPr>
      </w:pPr>
      <w:r w:rsidRPr="00D11EFF">
        <w:rPr>
          <w:iCs/>
          <w:sz w:val="24"/>
          <w:szCs w:val="24"/>
        </w:rPr>
        <w:t>New DV Bonus projects (RRH, Joint TH/PH-RRH, and SSO-CE) must</w:t>
      </w:r>
      <w:r w:rsidR="00550C31" w:rsidRPr="00D11EFF">
        <w:rPr>
          <w:iCs/>
          <w:sz w:val="24"/>
          <w:szCs w:val="24"/>
        </w:rPr>
        <w:t xml:space="preserve"> be fully dedicated to</w:t>
      </w:r>
      <w:r w:rsidRPr="00D11EFF">
        <w:rPr>
          <w:iCs/>
          <w:sz w:val="24"/>
          <w:szCs w:val="24"/>
        </w:rPr>
        <w:t xml:space="preserve"> survivors of domestic violence, dating violence, sexual assault, or stalking who qualify as homeless under paragraph (4) of 24 CFR 578.3.</w:t>
      </w:r>
    </w:p>
    <w:p w14:paraId="1BDDD857" w14:textId="77777777" w:rsidR="00D11EFF" w:rsidRPr="00D11EFF" w:rsidRDefault="00D11EFF" w:rsidP="00D11EFF">
      <w:pPr>
        <w:spacing w:before="0" w:after="0" w:line="240" w:lineRule="auto"/>
        <w:rPr>
          <w:iCs/>
          <w:sz w:val="24"/>
          <w:szCs w:val="24"/>
        </w:rPr>
      </w:pPr>
    </w:p>
    <w:p w14:paraId="000002D5" w14:textId="77777777" w:rsidR="00090777" w:rsidRPr="00D11EFF" w:rsidRDefault="00000000" w:rsidP="00D11EFF">
      <w:pPr>
        <w:spacing w:before="0" w:after="0" w:line="240" w:lineRule="auto"/>
        <w:rPr>
          <w:iCs/>
          <w:sz w:val="24"/>
          <w:szCs w:val="24"/>
        </w:rPr>
      </w:pPr>
      <w:r w:rsidRPr="00D11EFF">
        <w:rPr>
          <w:iCs/>
          <w:sz w:val="24"/>
          <w:szCs w:val="24"/>
        </w:rPr>
        <w:t xml:space="preserve">All RRH and Joint TH/PH-RRH component projects must follow a housing-first approach. </w:t>
      </w:r>
    </w:p>
    <w:p w14:paraId="000002D6" w14:textId="77777777" w:rsidR="00090777" w:rsidRPr="00D11EFF" w:rsidRDefault="00090777" w:rsidP="00D11EFF">
      <w:pPr>
        <w:spacing w:before="0" w:after="0" w:line="240" w:lineRule="auto"/>
        <w:rPr>
          <w:iCs/>
          <w:sz w:val="24"/>
          <w:szCs w:val="24"/>
        </w:rPr>
      </w:pPr>
    </w:p>
    <w:p w14:paraId="000002D7" w14:textId="034FDF59" w:rsidR="00090777" w:rsidRPr="00D11EFF" w:rsidRDefault="00000000" w:rsidP="00D11EFF">
      <w:pPr>
        <w:spacing w:before="0" w:after="0" w:line="240" w:lineRule="auto"/>
        <w:rPr>
          <w:iCs/>
          <w:sz w:val="24"/>
          <w:szCs w:val="24"/>
        </w:rPr>
      </w:pPr>
      <w:r w:rsidRPr="00D11EFF">
        <w:rPr>
          <w:iCs/>
          <w:sz w:val="24"/>
          <w:szCs w:val="24"/>
        </w:rPr>
        <w:t>New DV Bonus RRH</w:t>
      </w:r>
      <w:r w:rsidR="002768D8">
        <w:rPr>
          <w:iCs/>
          <w:sz w:val="24"/>
          <w:szCs w:val="24"/>
        </w:rPr>
        <w:t xml:space="preserve"> and</w:t>
      </w:r>
      <w:r w:rsidRPr="00D11EFF">
        <w:rPr>
          <w:iCs/>
          <w:sz w:val="24"/>
          <w:szCs w:val="24"/>
        </w:rPr>
        <w:t xml:space="preserve"> Joint TH/RRH projects must request a minimum of $50,000 per project.</w:t>
      </w:r>
    </w:p>
    <w:p w14:paraId="000002D8" w14:textId="77777777" w:rsidR="00090777" w:rsidRPr="00C05294" w:rsidRDefault="00090777" w:rsidP="00D11EFF">
      <w:pPr>
        <w:spacing w:before="0" w:after="0" w:line="240" w:lineRule="auto"/>
        <w:rPr>
          <w:sz w:val="24"/>
          <w:szCs w:val="24"/>
        </w:rPr>
      </w:pPr>
    </w:p>
    <w:p w14:paraId="0C35EF3B" w14:textId="3133BF86" w:rsidR="006D6A2B" w:rsidRPr="00C05294" w:rsidRDefault="00550C31" w:rsidP="00D44D5F">
      <w:pPr>
        <w:pStyle w:val="ListParagraph"/>
        <w:numPr>
          <w:ilvl w:val="0"/>
          <w:numId w:val="3"/>
        </w:numPr>
        <w:spacing w:after="0" w:line="240" w:lineRule="auto"/>
        <w:rPr>
          <w:b/>
          <w:bCs/>
          <w:sz w:val="24"/>
          <w:szCs w:val="24"/>
        </w:rPr>
      </w:pPr>
      <w:r w:rsidRPr="00C05294">
        <w:rPr>
          <w:b/>
          <w:bCs/>
          <w:sz w:val="24"/>
          <w:szCs w:val="24"/>
        </w:rPr>
        <w:t xml:space="preserve">ASSESSING THE NEED FOR </w:t>
      </w:r>
      <w:r w:rsidR="006D6A2B" w:rsidRPr="00C05294">
        <w:rPr>
          <w:b/>
          <w:bCs/>
          <w:sz w:val="24"/>
          <w:szCs w:val="24"/>
        </w:rPr>
        <w:t xml:space="preserve">DV </w:t>
      </w:r>
      <w:r w:rsidRPr="00C05294">
        <w:rPr>
          <w:b/>
          <w:bCs/>
          <w:sz w:val="24"/>
          <w:szCs w:val="24"/>
        </w:rPr>
        <w:t>BONUS PROJECTS.</w:t>
      </w:r>
      <w:r w:rsidR="006D6A2B" w:rsidRPr="00C05294">
        <w:rPr>
          <w:b/>
          <w:bCs/>
          <w:sz w:val="24"/>
          <w:szCs w:val="24"/>
        </w:rPr>
        <w:tab/>
      </w:r>
    </w:p>
    <w:p w14:paraId="777D611F" w14:textId="48538C90" w:rsidR="006D6A2B" w:rsidRPr="00C05294" w:rsidRDefault="00550C31" w:rsidP="00D44D5F">
      <w:pPr>
        <w:pStyle w:val="ListParagraph"/>
        <w:numPr>
          <w:ilvl w:val="1"/>
          <w:numId w:val="3"/>
        </w:numPr>
        <w:spacing w:after="0" w:line="240" w:lineRule="auto"/>
        <w:rPr>
          <w:b/>
          <w:bCs/>
          <w:sz w:val="24"/>
          <w:szCs w:val="24"/>
        </w:rPr>
      </w:pPr>
      <w:r w:rsidRPr="00C05294">
        <w:rPr>
          <w:sz w:val="24"/>
          <w:szCs w:val="24"/>
        </w:rPr>
        <w:t>En</w:t>
      </w:r>
      <w:r w:rsidR="006D6A2B" w:rsidRPr="00C05294">
        <w:rPr>
          <w:sz w:val="24"/>
          <w:szCs w:val="24"/>
        </w:rPr>
        <w:t>ter the number of survivors that need housing or services</w:t>
      </w:r>
      <w:r w:rsidRPr="00C05294">
        <w:rPr>
          <w:sz w:val="24"/>
          <w:szCs w:val="24"/>
        </w:rPr>
        <w:t xml:space="preserve"> in the LHC</w:t>
      </w:r>
      <w:r w:rsidR="006D6A2B" w:rsidRPr="00C05294">
        <w:rPr>
          <w:sz w:val="24"/>
          <w:szCs w:val="24"/>
        </w:rPr>
        <w:t>:</w:t>
      </w:r>
      <w:r w:rsidR="006D6A2B" w:rsidRPr="00C05294">
        <w:rPr>
          <w:sz w:val="24"/>
          <w:szCs w:val="24"/>
        </w:rPr>
        <w:tab/>
      </w:r>
    </w:p>
    <w:p w14:paraId="034DDE13" w14:textId="6FAD592D" w:rsidR="006D6A2B" w:rsidRPr="00C05294" w:rsidRDefault="006D6A2B" w:rsidP="00D44D5F">
      <w:pPr>
        <w:pStyle w:val="ListParagraph"/>
        <w:numPr>
          <w:ilvl w:val="1"/>
          <w:numId w:val="3"/>
        </w:numPr>
        <w:spacing w:after="0" w:line="240" w:lineRule="auto"/>
        <w:rPr>
          <w:b/>
          <w:bCs/>
          <w:sz w:val="24"/>
          <w:szCs w:val="24"/>
        </w:rPr>
      </w:pPr>
      <w:r w:rsidRPr="00C05294">
        <w:rPr>
          <w:sz w:val="24"/>
          <w:szCs w:val="24"/>
        </w:rPr>
        <w:t xml:space="preserve">Enter the number of survivors </w:t>
      </w:r>
      <w:r w:rsidR="00550C31" w:rsidRPr="00C05294">
        <w:rPr>
          <w:sz w:val="24"/>
          <w:szCs w:val="24"/>
        </w:rPr>
        <w:t>the LHC</w:t>
      </w:r>
      <w:r w:rsidRPr="00C05294">
        <w:rPr>
          <w:sz w:val="24"/>
          <w:szCs w:val="24"/>
        </w:rPr>
        <w:t xml:space="preserve"> is currently serving:</w:t>
      </w:r>
      <w:r w:rsidRPr="00C05294">
        <w:rPr>
          <w:sz w:val="24"/>
          <w:szCs w:val="24"/>
        </w:rPr>
        <w:tab/>
      </w:r>
    </w:p>
    <w:p w14:paraId="1DA89755" w14:textId="25EE320D" w:rsidR="00550C31" w:rsidRPr="00C05294" w:rsidRDefault="00550C31" w:rsidP="00D44D5F">
      <w:pPr>
        <w:pStyle w:val="ListParagraph"/>
        <w:numPr>
          <w:ilvl w:val="1"/>
          <w:numId w:val="3"/>
        </w:numPr>
        <w:spacing w:after="0" w:line="240" w:lineRule="auto"/>
        <w:rPr>
          <w:b/>
          <w:bCs/>
          <w:sz w:val="24"/>
          <w:szCs w:val="24"/>
        </w:rPr>
      </w:pPr>
      <w:r w:rsidRPr="00C05294">
        <w:rPr>
          <w:sz w:val="24"/>
          <w:szCs w:val="24"/>
        </w:rPr>
        <w:t>How was the number of survivors in need of housing and services calculated</w:t>
      </w:r>
    </w:p>
    <w:p w14:paraId="128EA5ED" w14:textId="5EC2072E" w:rsidR="00550C31" w:rsidRPr="00C05294" w:rsidRDefault="00550C31" w:rsidP="00D44D5F">
      <w:pPr>
        <w:pStyle w:val="ListParagraph"/>
        <w:numPr>
          <w:ilvl w:val="1"/>
          <w:numId w:val="3"/>
        </w:numPr>
        <w:spacing w:after="0" w:line="240" w:lineRule="auto"/>
        <w:rPr>
          <w:b/>
          <w:bCs/>
          <w:sz w:val="24"/>
          <w:szCs w:val="24"/>
        </w:rPr>
      </w:pPr>
      <w:r w:rsidRPr="00C05294">
        <w:rPr>
          <w:sz w:val="24"/>
          <w:szCs w:val="24"/>
        </w:rPr>
        <w:t>What data source was used to identify the number of survivors (e.g., comparable databases, other administrative data, external data source, HMIS for non-DV projects)</w:t>
      </w:r>
    </w:p>
    <w:p w14:paraId="7F80EB71" w14:textId="66141032" w:rsidR="006D6A2B" w:rsidRPr="00C05294" w:rsidRDefault="00550C31" w:rsidP="00D44D5F">
      <w:pPr>
        <w:pStyle w:val="ListParagraph"/>
        <w:numPr>
          <w:ilvl w:val="1"/>
          <w:numId w:val="3"/>
        </w:numPr>
        <w:spacing w:after="0" w:line="240" w:lineRule="auto"/>
        <w:rPr>
          <w:b/>
          <w:bCs/>
          <w:sz w:val="24"/>
          <w:szCs w:val="24"/>
        </w:rPr>
      </w:pPr>
      <w:r w:rsidRPr="00C05294">
        <w:rPr>
          <w:sz w:val="24"/>
          <w:szCs w:val="24"/>
        </w:rPr>
        <w:t>I</w:t>
      </w:r>
      <w:r w:rsidR="006D6A2B" w:rsidRPr="00C05294">
        <w:rPr>
          <w:sz w:val="24"/>
          <w:szCs w:val="24"/>
        </w:rPr>
        <w:t xml:space="preserve">f </w:t>
      </w:r>
      <w:r w:rsidRPr="00C05294">
        <w:rPr>
          <w:sz w:val="24"/>
          <w:szCs w:val="24"/>
        </w:rPr>
        <w:t>the LHC</w:t>
      </w:r>
      <w:r w:rsidR="006D6A2B" w:rsidRPr="00C05294">
        <w:rPr>
          <w:sz w:val="24"/>
          <w:szCs w:val="24"/>
        </w:rPr>
        <w:t xml:space="preserve"> is unable to meet the needs of all </w:t>
      </w:r>
      <w:r w:rsidR="00D44D5F" w:rsidRPr="00C05294">
        <w:rPr>
          <w:sz w:val="24"/>
          <w:szCs w:val="24"/>
        </w:rPr>
        <w:t>survivors,</w:t>
      </w:r>
      <w:r w:rsidR="006D6A2B" w:rsidRPr="00C05294">
        <w:rPr>
          <w:sz w:val="24"/>
          <w:szCs w:val="24"/>
        </w:rPr>
        <w:t xml:space="preserve"> please explain</w:t>
      </w:r>
      <w:r w:rsidRPr="00C05294">
        <w:rPr>
          <w:sz w:val="24"/>
          <w:szCs w:val="24"/>
        </w:rPr>
        <w:t xml:space="preserve"> the</w:t>
      </w:r>
      <w:r w:rsidR="006D6A2B" w:rsidRPr="00C05294">
        <w:rPr>
          <w:sz w:val="24"/>
          <w:szCs w:val="24"/>
        </w:rPr>
        <w:t xml:space="preserve"> barriers to meeting those needs.</w:t>
      </w:r>
      <w:r w:rsidR="006D6A2B" w:rsidRPr="00C05294">
        <w:rPr>
          <w:sz w:val="24"/>
          <w:szCs w:val="24"/>
        </w:rPr>
        <w:tab/>
      </w:r>
    </w:p>
    <w:p w14:paraId="13D5FC4E" w14:textId="77777777" w:rsidR="001D1B4D" w:rsidRPr="00C05294" w:rsidRDefault="001D1B4D" w:rsidP="00D44D5F">
      <w:pPr>
        <w:spacing w:after="0" w:line="240" w:lineRule="auto"/>
        <w:rPr>
          <w:sz w:val="24"/>
          <w:szCs w:val="24"/>
        </w:rPr>
      </w:pPr>
    </w:p>
    <w:p w14:paraId="000002D9" w14:textId="605430CC" w:rsidR="00090777" w:rsidRPr="00C05294" w:rsidRDefault="00000000" w:rsidP="00D44D5F">
      <w:pPr>
        <w:pStyle w:val="ListParagraph"/>
        <w:numPr>
          <w:ilvl w:val="0"/>
          <w:numId w:val="3"/>
        </w:numPr>
        <w:spacing w:before="0" w:after="0" w:line="240" w:lineRule="auto"/>
        <w:rPr>
          <w:sz w:val="24"/>
          <w:szCs w:val="24"/>
        </w:rPr>
      </w:pPr>
      <w:r w:rsidRPr="00C05294">
        <w:rPr>
          <w:b/>
          <w:color w:val="000000"/>
          <w:sz w:val="24"/>
          <w:szCs w:val="24"/>
        </w:rPr>
        <w:t xml:space="preserve">DESCRIBE THE APPLICANT EXPERIENCE </w:t>
      </w:r>
      <w:r w:rsidR="001D1B4D" w:rsidRPr="00C05294">
        <w:rPr>
          <w:b/>
          <w:color w:val="000000"/>
          <w:sz w:val="24"/>
          <w:szCs w:val="24"/>
        </w:rPr>
        <w:t xml:space="preserve">IN </w:t>
      </w:r>
      <w:r w:rsidR="001D1B4D" w:rsidRPr="00C05294">
        <w:rPr>
          <w:b/>
          <w:bCs/>
          <w:sz w:val="24"/>
          <w:szCs w:val="24"/>
        </w:rPr>
        <w:t>PROVIDING HOUSING TO DV SURVIVORS. HOW HAS THE APPLICANT:</w:t>
      </w:r>
      <w:r w:rsidR="001D1B4D" w:rsidRPr="00C05294">
        <w:rPr>
          <w:b/>
          <w:bCs/>
          <w:sz w:val="24"/>
          <w:szCs w:val="24"/>
        </w:rPr>
        <w:tab/>
        <w:t xml:space="preserve"> </w:t>
      </w:r>
    </w:p>
    <w:p w14:paraId="000002DA" w14:textId="164AEB25" w:rsidR="00090777" w:rsidRPr="00C05294" w:rsidRDefault="00000000" w:rsidP="002768D8">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 xml:space="preserve">ensured DV survivors experiencing homelessness were </w:t>
      </w:r>
      <w:r w:rsidR="001D1B4D" w:rsidRPr="00C05294">
        <w:rPr>
          <w:color w:val="000000"/>
          <w:sz w:val="24"/>
          <w:szCs w:val="24"/>
        </w:rPr>
        <w:t>q</w:t>
      </w:r>
      <w:r w:rsidRPr="00C05294">
        <w:rPr>
          <w:color w:val="000000"/>
          <w:sz w:val="24"/>
          <w:szCs w:val="24"/>
        </w:rPr>
        <w:t>uickly move</w:t>
      </w:r>
      <w:r w:rsidR="001D1B4D" w:rsidRPr="00C05294">
        <w:rPr>
          <w:color w:val="000000"/>
          <w:sz w:val="24"/>
          <w:szCs w:val="24"/>
        </w:rPr>
        <w:t>d</w:t>
      </w:r>
      <w:r w:rsidRPr="00C05294">
        <w:rPr>
          <w:color w:val="000000"/>
          <w:sz w:val="24"/>
          <w:szCs w:val="24"/>
        </w:rPr>
        <w:t xml:space="preserve"> into safe affordable housing;</w:t>
      </w:r>
      <w:r w:rsidRPr="00C05294">
        <w:rPr>
          <w:color w:val="000000"/>
          <w:sz w:val="24"/>
          <w:szCs w:val="24"/>
        </w:rPr>
        <w:tab/>
        <w:t xml:space="preserve"> </w:t>
      </w:r>
    </w:p>
    <w:p w14:paraId="000002DB" w14:textId="77777777" w:rsidR="00090777" w:rsidRPr="00C05294" w:rsidRDefault="00000000" w:rsidP="002768D8">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prioritized survivors–you must address the process the project applicant used, e.g., Coordinated Entry, prioritization list, CoC’s emergency transfer plan, etc.;</w:t>
      </w:r>
      <w:r w:rsidRPr="00C05294">
        <w:rPr>
          <w:color w:val="000000"/>
          <w:sz w:val="24"/>
          <w:szCs w:val="24"/>
        </w:rPr>
        <w:tab/>
        <w:t xml:space="preserve"> </w:t>
      </w:r>
    </w:p>
    <w:p w14:paraId="000002DC" w14:textId="77777777" w:rsidR="00090777" w:rsidRPr="00C05294" w:rsidRDefault="00000000" w:rsidP="002768D8">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determined which supportive services survivors needed;</w:t>
      </w:r>
    </w:p>
    <w:p w14:paraId="000002DD" w14:textId="1C194C21" w:rsidR="00090777" w:rsidRPr="00C05294" w:rsidRDefault="00000000" w:rsidP="002768D8">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 xml:space="preserve">connected survivors to supportive services; </w:t>
      </w:r>
      <w:r w:rsidR="001D1B4D" w:rsidRPr="00C05294">
        <w:rPr>
          <w:color w:val="000000"/>
          <w:sz w:val="24"/>
          <w:szCs w:val="24"/>
        </w:rPr>
        <w:t>and</w:t>
      </w:r>
    </w:p>
    <w:p w14:paraId="000002DE" w14:textId="77777777" w:rsidR="00090777" w:rsidRPr="00C05294" w:rsidRDefault="00000000" w:rsidP="002768D8">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 xml:space="preserve">moved clients from assisted housing to housing they could sustain–address housing stability after the housing subsidy ends. </w:t>
      </w:r>
    </w:p>
    <w:p w14:paraId="000002DF" w14:textId="77777777" w:rsidR="00090777" w:rsidRPr="00C05294" w:rsidRDefault="00090777" w:rsidP="00D11EFF">
      <w:pPr>
        <w:pBdr>
          <w:top w:val="nil"/>
          <w:left w:val="nil"/>
          <w:bottom w:val="nil"/>
          <w:right w:val="nil"/>
          <w:between w:val="nil"/>
        </w:pBdr>
        <w:spacing w:after="0" w:line="240" w:lineRule="auto"/>
        <w:ind w:left="1080"/>
        <w:rPr>
          <w:color w:val="000000"/>
          <w:sz w:val="24"/>
          <w:szCs w:val="24"/>
        </w:rPr>
      </w:pPr>
    </w:p>
    <w:p w14:paraId="000002E0" w14:textId="77777777" w:rsidR="00090777" w:rsidRPr="00C05294" w:rsidRDefault="00000000" w:rsidP="00D44D5F">
      <w:pPr>
        <w:numPr>
          <w:ilvl w:val="0"/>
          <w:numId w:val="3"/>
        </w:numPr>
        <w:pBdr>
          <w:top w:val="nil"/>
          <w:left w:val="nil"/>
          <w:bottom w:val="nil"/>
          <w:right w:val="nil"/>
          <w:between w:val="nil"/>
        </w:pBdr>
        <w:spacing w:before="0" w:after="0" w:line="240" w:lineRule="auto"/>
        <w:rPr>
          <w:color w:val="000000"/>
          <w:sz w:val="24"/>
          <w:szCs w:val="24"/>
        </w:rPr>
      </w:pPr>
      <w:r w:rsidRPr="00C05294">
        <w:rPr>
          <w:b/>
          <w:color w:val="000000"/>
          <w:sz w:val="24"/>
          <w:szCs w:val="24"/>
        </w:rPr>
        <w:t xml:space="preserve">DESCRIBE EXAMPLES OF HOW THE </w:t>
      </w:r>
      <w:r w:rsidRPr="00C05294">
        <w:rPr>
          <w:b/>
          <w:sz w:val="24"/>
          <w:szCs w:val="24"/>
        </w:rPr>
        <w:t>APPLICANT</w:t>
      </w:r>
      <w:r w:rsidRPr="00C05294">
        <w:rPr>
          <w:b/>
          <w:color w:val="000000"/>
          <w:sz w:val="24"/>
          <w:szCs w:val="24"/>
        </w:rPr>
        <w:t xml:space="preserve"> ENSURED THE SAFETY AND CONFIDENTIALITY OF DV SURVIVORS EXPERIENCING HOMELESSNESS BY:</w:t>
      </w:r>
      <w:r w:rsidRPr="00C05294">
        <w:rPr>
          <w:color w:val="000000"/>
          <w:sz w:val="24"/>
          <w:szCs w:val="24"/>
        </w:rPr>
        <w:t xml:space="preserve"> </w:t>
      </w:r>
      <w:r w:rsidRPr="00C05294">
        <w:rPr>
          <w:color w:val="000000"/>
          <w:sz w:val="24"/>
          <w:szCs w:val="24"/>
        </w:rPr>
        <w:tab/>
        <w:t xml:space="preserve"> </w:t>
      </w:r>
    </w:p>
    <w:p w14:paraId="000002E1" w14:textId="38A12C90"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taking steps to ensure privacy/confidentiality during the intake and interview process</w:t>
      </w:r>
      <w:r w:rsidR="001D1B4D" w:rsidRPr="00C05294">
        <w:rPr>
          <w:color w:val="000000"/>
          <w:sz w:val="24"/>
          <w:szCs w:val="24"/>
        </w:rPr>
        <w:t xml:space="preserve"> </w:t>
      </w:r>
      <w:r w:rsidR="001D1B4D" w:rsidRPr="00C05294">
        <w:rPr>
          <w:sz w:val="24"/>
          <w:szCs w:val="24"/>
        </w:rPr>
        <w:t>to minimize potential coercion of survivors;</w:t>
      </w:r>
      <w:r w:rsidR="001D1B4D" w:rsidRPr="00C05294">
        <w:rPr>
          <w:sz w:val="24"/>
          <w:szCs w:val="24"/>
        </w:rPr>
        <w:tab/>
      </w:r>
    </w:p>
    <w:p w14:paraId="000002E2"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making determinations and placements into safe housing;</w:t>
      </w:r>
    </w:p>
    <w:p w14:paraId="000002E3"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keeping information and locations confidential;</w:t>
      </w:r>
    </w:p>
    <w:p w14:paraId="000002E4"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 xml:space="preserve">training staff on safety and confidentiality </w:t>
      </w:r>
      <w:r w:rsidRPr="00C05294">
        <w:rPr>
          <w:sz w:val="24"/>
          <w:szCs w:val="24"/>
        </w:rPr>
        <w:t>policies</w:t>
      </w:r>
      <w:r w:rsidRPr="00C05294">
        <w:rPr>
          <w:color w:val="000000"/>
          <w:sz w:val="24"/>
          <w:szCs w:val="24"/>
        </w:rPr>
        <w:t xml:space="preserve"> and practices; and</w:t>
      </w:r>
      <w:r w:rsidRPr="00C05294">
        <w:rPr>
          <w:color w:val="000000"/>
          <w:sz w:val="24"/>
          <w:szCs w:val="24"/>
        </w:rPr>
        <w:tab/>
      </w:r>
    </w:p>
    <w:p w14:paraId="000002E5"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taking security measures for units (congregate or scattered site), that support survivors’ physical safety and location confidentiality.</w:t>
      </w:r>
    </w:p>
    <w:p w14:paraId="000002E6" w14:textId="77777777" w:rsidR="00090777" w:rsidRPr="00C05294" w:rsidRDefault="00090777" w:rsidP="00D11EFF">
      <w:pPr>
        <w:pBdr>
          <w:top w:val="nil"/>
          <w:left w:val="nil"/>
          <w:bottom w:val="nil"/>
          <w:right w:val="nil"/>
          <w:between w:val="nil"/>
        </w:pBdr>
        <w:spacing w:after="0" w:line="240" w:lineRule="auto"/>
        <w:ind w:left="1080"/>
        <w:rPr>
          <w:color w:val="000000"/>
          <w:sz w:val="24"/>
          <w:szCs w:val="24"/>
        </w:rPr>
      </w:pPr>
    </w:p>
    <w:p w14:paraId="000002E7" w14:textId="77777777" w:rsidR="00090777" w:rsidRPr="00C05294" w:rsidRDefault="00000000" w:rsidP="00D11EFF">
      <w:pPr>
        <w:numPr>
          <w:ilvl w:val="0"/>
          <w:numId w:val="3"/>
        </w:numPr>
        <w:pBdr>
          <w:top w:val="nil"/>
          <w:left w:val="nil"/>
          <w:bottom w:val="nil"/>
          <w:right w:val="nil"/>
          <w:between w:val="nil"/>
        </w:pBdr>
        <w:spacing w:after="0" w:line="240" w:lineRule="auto"/>
        <w:rPr>
          <w:color w:val="000000"/>
          <w:sz w:val="24"/>
          <w:szCs w:val="24"/>
        </w:rPr>
      </w:pPr>
      <w:r w:rsidRPr="00C05294">
        <w:rPr>
          <w:b/>
          <w:color w:val="000000"/>
          <w:sz w:val="24"/>
          <w:szCs w:val="24"/>
        </w:rPr>
        <w:lastRenderedPageBreak/>
        <w:t xml:space="preserve">DESCRIBE HOW THE PROJECT APPLICANT EVALUATED ITS ABILITY TO ENSURE THE SAFETY OF DV SURVIVORS SERVED BY THE PROJECT, INCLUDING AREAS IDENTIFIED FOR IMPROVEMENT. </w:t>
      </w:r>
      <w:r w:rsidRPr="00C05294">
        <w:rPr>
          <w:color w:val="000000"/>
          <w:sz w:val="24"/>
          <w:szCs w:val="24"/>
        </w:rPr>
        <w:tab/>
        <w:t xml:space="preserve"> </w:t>
      </w:r>
    </w:p>
    <w:p w14:paraId="000002E8" w14:textId="77777777" w:rsidR="00090777" w:rsidRPr="00C05294" w:rsidRDefault="00090777" w:rsidP="00D11EFF">
      <w:pPr>
        <w:pBdr>
          <w:top w:val="nil"/>
          <w:left w:val="nil"/>
          <w:bottom w:val="nil"/>
          <w:right w:val="nil"/>
          <w:between w:val="nil"/>
        </w:pBdr>
        <w:spacing w:after="0" w:line="240" w:lineRule="auto"/>
        <w:ind w:left="1800"/>
        <w:rPr>
          <w:color w:val="000000"/>
          <w:sz w:val="24"/>
          <w:szCs w:val="24"/>
        </w:rPr>
      </w:pPr>
    </w:p>
    <w:p w14:paraId="000002E9" w14:textId="50228F75" w:rsidR="00090777" w:rsidRPr="00C05294" w:rsidRDefault="00000000" w:rsidP="00D44D5F">
      <w:pPr>
        <w:numPr>
          <w:ilvl w:val="0"/>
          <w:numId w:val="3"/>
        </w:numPr>
        <w:pBdr>
          <w:top w:val="nil"/>
          <w:left w:val="nil"/>
          <w:bottom w:val="nil"/>
          <w:right w:val="nil"/>
          <w:between w:val="nil"/>
        </w:pBdr>
        <w:spacing w:before="0" w:after="0" w:line="240" w:lineRule="auto"/>
        <w:rPr>
          <w:color w:val="000000"/>
          <w:sz w:val="24"/>
          <w:szCs w:val="24"/>
        </w:rPr>
      </w:pPr>
      <w:r w:rsidRPr="00C05294">
        <w:rPr>
          <w:b/>
          <w:color w:val="000000"/>
          <w:sz w:val="24"/>
          <w:szCs w:val="24"/>
        </w:rPr>
        <w:t xml:space="preserve">DESCRIBE THE PROJECT APPLICANT EXPERIENCE </w:t>
      </w:r>
      <w:r w:rsidR="00016A86" w:rsidRPr="00C05294">
        <w:rPr>
          <w:b/>
          <w:color w:val="000000"/>
          <w:sz w:val="24"/>
          <w:szCs w:val="24"/>
        </w:rPr>
        <w:t xml:space="preserve">AND PLAN FOR </w:t>
      </w:r>
      <w:r w:rsidRPr="00C05294">
        <w:rPr>
          <w:b/>
          <w:color w:val="000000"/>
          <w:sz w:val="24"/>
          <w:szCs w:val="24"/>
        </w:rPr>
        <w:t>USING TRAUMA-INFORMED, VICTIM-CENTERED APPROACH TO MEET THE NEEDS OF DV SURVIVORS IN THE FOLLOWING AREAS:</w:t>
      </w:r>
    </w:p>
    <w:p w14:paraId="000002EA" w14:textId="2EE9D5D5"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prioritizing placement and stabilization in permanent housing consistent with participants’ wishe</w:t>
      </w:r>
      <w:r w:rsidR="00924240" w:rsidRPr="00C05294">
        <w:rPr>
          <w:color w:val="000000"/>
          <w:sz w:val="24"/>
          <w:szCs w:val="24"/>
        </w:rPr>
        <w:t>s</w:t>
      </w:r>
      <w:r w:rsidRPr="00C05294">
        <w:rPr>
          <w:color w:val="000000"/>
          <w:sz w:val="24"/>
          <w:szCs w:val="24"/>
        </w:rPr>
        <w:t xml:space="preserve"> and stated needs;</w:t>
      </w:r>
      <w:r w:rsidRPr="00C05294">
        <w:rPr>
          <w:color w:val="000000"/>
          <w:sz w:val="24"/>
          <w:szCs w:val="24"/>
        </w:rPr>
        <w:tab/>
        <w:t xml:space="preserve"> </w:t>
      </w:r>
    </w:p>
    <w:p w14:paraId="000002EB"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establishing and maintaining an environment of agency and mutual respect, e.g., the project does not use punitive interventions, ensures program participant staff interactions are based on equality and minimize power differentials;</w:t>
      </w:r>
      <w:r w:rsidRPr="00C05294">
        <w:rPr>
          <w:color w:val="000000"/>
          <w:sz w:val="24"/>
          <w:szCs w:val="24"/>
        </w:rPr>
        <w:tab/>
        <w:t xml:space="preserve"> </w:t>
      </w:r>
    </w:p>
    <w:p w14:paraId="000002EC"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providing program participants access to information on trauma, e.g., training staff on providing program participants with information on trauma;</w:t>
      </w:r>
      <w:r w:rsidRPr="00C05294">
        <w:rPr>
          <w:color w:val="000000"/>
          <w:sz w:val="24"/>
          <w:szCs w:val="24"/>
        </w:rPr>
        <w:tab/>
        <w:t xml:space="preserve"> </w:t>
      </w:r>
    </w:p>
    <w:p w14:paraId="000002ED"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emphasizing program participants’ strengths, e.g., strength-based coaching, questionnaires and assessment tools include strength-based measures, case plans work towards survivor defined goals and aspirations;</w:t>
      </w:r>
      <w:r w:rsidRPr="00C05294">
        <w:rPr>
          <w:color w:val="000000"/>
          <w:sz w:val="24"/>
          <w:szCs w:val="24"/>
        </w:rPr>
        <w:tab/>
        <w:t xml:space="preserve"> </w:t>
      </w:r>
    </w:p>
    <w:p w14:paraId="000002EE"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centering on cultural responsiveness and inclusivity, e.g., training on equal access, cultural competence, nondiscrimination, language access, improving services to be culturally responsive, accessible and trauma-informed;</w:t>
      </w:r>
      <w:r w:rsidRPr="00C05294">
        <w:rPr>
          <w:color w:val="000000"/>
          <w:sz w:val="24"/>
          <w:szCs w:val="24"/>
        </w:rPr>
        <w:tab/>
        <w:t xml:space="preserve"> </w:t>
      </w:r>
    </w:p>
    <w:p w14:paraId="000002EF"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providing a variety of opportunities for connection for program participants, e.g., groups, mentorships, peer-to-peer, spiritual needs; and</w:t>
      </w:r>
      <w:r w:rsidRPr="00C05294">
        <w:rPr>
          <w:color w:val="000000"/>
          <w:sz w:val="24"/>
          <w:szCs w:val="24"/>
        </w:rPr>
        <w:tab/>
        <w:t xml:space="preserve"> </w:t>
      </w:r>
    </w:p>
    <w:p w14:paraId="000002F0" w14:textId="77777777" w:rsidR="00090777" w:rsidRPr="00C05294" w:rsidRDefault="00000000" w:rsidP="00D44D5F">
      <w:pPr>
        <w:numPr>
          <w:ilvl w:val="1"/>
          <w:numId w:val="3"/>
        </w:numPr>
        <w:pBdr>
          <w:top w:val="nil"/>
          <w:left w:val="nil"/>
          <w:bottom w:val="nil"/>
          <w:right w:val="nil"/>
          <w:between w:val="nil"/>
        </w:pBdr>
        <w:spacing w:before="0" w:after="0" w:line="240" w:lineRule="auto"/>
        <w:rPr>
          <w:color w:val="000000"/>
          <w:sz w:val="24"/>
          <w:szCs w:val="24"/>
        </w:rPr>
      </w:pPr>
      <w:r w:rsidRPr="00C05294">
        <w:rPr>
          <w:color w:val="000000"/>
          <w:sz w:val="24"/>
          <w:szCs w:val="24"/>
        </w:rPr>
        <w:t xml:space="preserve">offering support for survivor parenting, e.g., trauma-informed parenting classes, childcare, connections to legal services. </w:t>
      </w:r>
      <w:r w:rsidRPr="00C05294">
        <w:rPr>
          <w:color w:val="000000"/>
          <w:sz w:val="24"/>
          <w:szCs w:val="24"/>
        </w:rPr>
        <w:br/>
      </w:r>
    </w:p>
    <w:p w14:paraId="000002F1" w14:textId="5D3313E3" w:rsidR="00090777" w:rsidRPr="00C05294" w:rsidRDefault="00000000" w:rsidP="00D11EFF">
      <w:pPr>
        <w:numPr>
          <w:ilvl w:val="0"/>
          <w:numId w:val="3"/>
        </w:numPr>
        <w:pBdr>
          <w:top w:val="nil"/>
          <w:left w:val="nil"/>
          <w:bottom w:val="nil"/>
          <w:right w:val="nil"/>
          <w:between w:val="nil"/>
        </w:pBdr>
        <w:spacing w:after="0" w:line="240" w:lineRule="auto"/>
        <w:rPr>
          <w:color w:val="000000"/>
          <w:sz w:val="24"/>
          <w:szCs w:val="24"/>
        </w:rPr>
      </w:pPr>
      <w:r w:rsidRPr="00C05294">
        <w:rPr>
          <w:b/>
          <w:color w:val="000000"/>
          <w:sz w:val="24"/>
          <w:szCs w:val="24"/>
        </w:rPr>
        <w:t xml:space="preserve">DESCRIBE </w:t>
      </w:r>
      <w:r w:rsidR="00016A86" w:rsidRPr="00C05294">
        <w:rPr>
          <w:b/>
          <w:color w:val="000000"/>
          <w:sz w:val="24"/>
          <w:szCs w:val="24"/>
        </w:rPr>
        <w:t xml:space="preserve">EXAMPLES OF SUPPORTIVE SERVICES THAT THE </w:t>
      </w:r>
      <w:r w:rsidRPr="00C05294">
        <w:rPr>
          <w:b/>
          <w:color w:val="000000"/>
          <w:sz w:val="24"/>
          <w:szCs w:val="24"/>
        </w:rPr>
        <w:t>PROJECT APPLICANT</w:t>
      </w:r>
      <w:r w:rsidR="00016A86" w:rsidRPr="00C05294">
        <w:rPr>
          <w:b/>
          <w:color w:val="000000"/>
          <w:sz w:val="24"/>
          <w:szCs w:val="24"/>
        </w:rPr>
        <w:t xml:space="preserve"> HAS PROVIDED TO DOMESTIC VIOLENCE SURVIVORS WHILE QUICKLY MOVING THEM INTO PERMANENT HOUSING AND ADDRESSING THEIR SAFETY NEEDS.</w:t>
      </w:r>
      <w:r w:rsidRPr="00C05294">
        <w:rPr>
          <w:color w:val="000000"/>
          <w:sz w:val="24"/>
          <w:szCs w:val="24"/>
        </w:rPr>
        <w:t xml:space="preserve"> </w:t>
      </w:r>
    </w:p>
    <w:p w14:paraId="000002FB" w14:textId="77777777" w:rsidR="00090777" w:rsidRPr="00C05294" w:rsidRDefault="00090777" w:rsidP="00D11EFF">
      <w:pPr>
        <w:pBdr>
          <w:top w:val="nil"/>
          <w:left w:val="nil"/>
          <w:bottom w:val="nil"/>
          <w:right w:val="nil"/>
          <w:between w:val="nil"/>
        </w:pBdr>
        <w:spacing w:after="0" w:line="240" w:lineRule="auto"/>
        <w:ind w:left="1080"/>
        <w:rPr>
          <w:color w:val="000000"/>
          <w:sz w:val="24"/>
          <w:szCs w:val="24"/>
        </w:rPr>
      </w:pPr>
    </w:p>
    <w:p w14:paraId="000002FC" w14:textId="1CDA17AE" w:rsidR="00090777" w:rsidRPr="00C05294" w:rsidRDefault="00000000" w:rsidP="00D11EFF">
      <w:pPr>
        <w:numPr>
          <w:ilvl w:val="0"/>
          <w:numId w:val="3"/>
        </w:numPr>
        <w:pBdr>
          <w:top w:val="nil"/>
          <w:left w:val="nil"/>
          <w:bottom w:val="nil"/>
          <w:right w:val="nil"/>
          <w:between w:val="nil"/>
        </w:pBdr>
        <w:spacing w:after="0" w:line="240" w:lineRule="auto"/>
        <w:rPr>
          <w:color w:val="000000"/>
          <w:sz w:val="24"/>
          <w:szCs w:val="24"/>
        </w:rPr>
      </w:pPr>
      <w:r w:rsidRPr="00C05294">
        <w:rPr>
          <w:b/>
          <w:color w:val="000000"/>
          <w:sz w:val="24"/>
          <w:szCs w:val="24"/>
        </w:rPr>
        <w:t xml:space="preserve">DESCRIBE THE </w:t>
      </w:r>
      <w:r w:rsidR="00016A86" w:rsidRPr="00C05294">
        <w:rPr>
          <w:b/>
          <w:color w:val="000000"/>
          <w:sz w:val="24"/>
          <w:szCs w:val="24"/>
        </w:rPr>
        <w:t xml:space="preserve">PROJECT APPLICANT </w:t>
      </w:r>
      <w:r w:rsidRPr="00C05294">
        <w:rPr>
          <w:b/>
          <w:color w:val="000000"/>
          <w:sz w:val="24"/>
          <w:szCs w:val="24"/>
        </w:rPr>
        <w:t xml:space="preserve">PLAN TO INVOLVE SURVIVORS WITH A RANGE OF LIVED EXPERTISE IN POLICY AND PROGRAM DEVELOPMENT </w:t>
      </w:r>
      <w:r w:rsidRPr="00C05294">
        <w:rPr>
          <w:b/>
          <w:sz w:val="24"/>
          <w:szCs w:val="24"/>
        </w:rPr>
        <w:t>THROUGHOUT</w:t>
      </w:r>
      <w:r w:rsidRPr="00C05294">
        <w:rPr>
          <w:b/>
          <w:color w:val="000000"/>
          <w:sz w:val="24"/>
          <w:szCs w:val="24"/>
        </w:rPr>
        <w:t xml:space="preserve"> THE OPERATION OF THE PROJECT.</w:t>
      </w:r>
    </w:p>
    <w:p w14:paraId="000002FD" w14:textId="77777777" w:rsidR="00090777" w:rsidRDefault="00090777"/>
    <w:p w14:paraId="000002FE" w14:textId="77777777" w:rsidR="00090777" w:rsidRDefault="00090777"/>
    <w:p w14:paraId="00000325" w14:textId="2DF06AE9" w:rsidR="00090777" w:rsidRDefault="00000000">
      <w:pPr>
        <w:rPr>
          <w:highlight w:val="red"/>
        </w:rPr>
      </w:pPr>
      <w:r>
        <w:br w:type="page"/>
      </w:r>
    </w:p>
    <w:p w14:paraId="00000347" w14:textId="4AC3C5CF" w:rsidR="00090777" w:rsidRPr="00DA5753" w:rsidRDefault="00000000" w:rsidP="00784FF2">
      <w:pPr>
        <w:pStyle w:val="Title"/>
        <w:spacing w:line="240" w:lineRule="auto"/>
        <w:rPr>
          <w:sz w:val="44"/>
          <w:szCs w:val="44"/>
        </w:rPr>
      </w:pPr>
      <w:bookmarkStart w:id="32" w:name="_Toc141896237"/>
      <w:bookmarkStart w:id="33" w:name="_Toc141896433"/>
      <w:r w:rsidRPr="00DA5753">
        <w:rPr>
          <w:sz w:val="44"/>
          <w:szCs w:val="44"/>
        </w:rPr>
        <w:lastRenderedPageBreak/>
        <w:t>Appendix A: VAWA Policy on Housing Protection</w:t>
      </w:r>
      <w:bookmarkEnd w:id="32"/>
      <w:bookmarkEnd w:id="33"/>
    </w:p>
    <w:p w14:paraId="00000349" w14:textId="77777777" w:rsidR="00090777" w:rsidRDefault="00000000" w:rsidP="00784FF2">
      <w:pPr>
        <w:spacing w:before="0" w:after="0" w:line="240" w:lineRule="auto"/>
        <w:rPr>
          <w:sz w:val="24"/>
          <w:szCs w:val="24"/>
        </w:rPr>
      </w:pPr>
      <w:r w:rsidRPr="00D11EFF">
        <w:rPr>
          <w:sz w:val="24"/>
          <w:szCs w:val="24"/>
        </w:rPr>
        <w:t>As required by the Housing and Urban Development’s (HUD</w:t>
      </w:r>
      <w:hyperlink r:id="rId31">
        <w:r w:rsidRPr="002768D8">
          <w:rPr>
            <w:sz w:val="24"/>
            <w:szCs w:val="24"/>
            <w:u w:val="single"/>
          </w:rPr>
          <w:t>)</w:t>
        </w:r>
        <w:r w:rsidRPr="002768D8">
          <w:rPr>
            <w:color w:val="44546A" w:themeColor="text2"/>
            <w:sz w:val="24"/>
            <w:szCs w:val="24"/>
            <w:u w:val="single"/>
          </w:rPr>
          <w:t xml:space="preserve"> final rule</w:t>
        </w:r>
      </w:hyperlink>
      <w:r w:rsidRPr="002768D8">
        <w:rPr>
          <w:color w:val="44546A" w:themeColor="text2"/>
          <w:sz w:val="24"/>
          <w:szCs w:val="24"/>
        </w:rPr>
        <w:t xml:space="preserve">, </w:t>
      </w:r>
      <w:r w:rsidRPr="00D11EFF">
        <w:rPr>
          <w:sz w:val="24"/>
          <w:szCs w:val="24"/>
        </w:rPr>
        <w:t xml:space="preserve">CoCs are required to adopt and implement certain protections and develop emergency transfer plan protocols that are available to all victims of domestic violence, dating violence, sexual assault and stalking, regardless of sex, gender identity or sexual orientation.  This requirement is in response to the Reauthorization of the Violence Against Women Act (VAWA) of 2013 which extends the enhanced housing protections and options to all HUD housing programs.   </w:t>
      </w:r>
    </w:p>
    <w:p w14:paraId="06162818" w14:textId="77777777" w:rsidR="00D11EFF" w:rsidRPr="00D11EFF" w:rsidRDefault="00D11EFF" w:rsidP="00784FF2">
      <w:pPr>
        <w:spacing w:before="0" w:after="0" w:line="240" w:lineRule="auto"/>
        <w:rPr>
          <w:sz w:val="24"/>
          <w:szCs w:val="24"/>
        </w:rPr>
      </w:pPr>
    </w:p>
    <w:p w14:paraId="0000034A" w14:textId="77777777" w:rsidR="00090777" w:rsidRPr="00D11EFF" w:rsidRDefault="00000000" w:rsidP="00784FF2">
      <w:pPr>
        <w:spacing w:before="0" w:after="0" w:line="240" w:lineRule="auto"/>
        <w:rPr>
          <w:sz w:val="24"/>
          <w:szCs w:val="24"/>
        </w:rPr>
      </w:pPr>
      <w:r w:rsidRPr="00D11EFF">
        <w:rPr>
          <w:sz w:val="24"/>
          <w:szCs w:val="24"/>
        </w:rPr>
        <w:t>Core components of the rule which should be included in agency policy include:</w:t>
      </w:r>
    </w:p>
    <w:p w14:paraId="0000034B" w14:textId="182EEEC8" w:rsidR="00090777" w:rsidRPr="00D11EFF" w:rsidRDefault="00000000" w:rsidP="00784FF2">
      <w:pPr>
        <w:numPr>
          <w:ilvl w:val="0"/>
          <w:numId w:val="2"/>
        </w:numPr>
        <w:pBdr>
          <w:top w:val="nil"/>
          <w:left w:val="nil"/>
          <w:bottom w:val="nil"/>
          <w:right w:val="nil"/>
          <w:between w:val="nil"/>
        </w:pBdr>
        <w:spacing w:before="0" w:after="0" w:line="240" w:lineRule="auto"/>
        <w:rPr>
          <w:sz w:val="24"/>
          <w:szCs w:val="24"/>
        </w:rPr>
      </w:pPr>
      <w:r w:rsidRPr="00D11EFF">
        <w:rPr>
          <w:b/>
          <w:color w:val="333333"/>
          <w:sz w:val="24"/>
          <w:szCs w:val="24"/>
          <w:highlight w:val="white"/>
        </w:rPr>
        <w:t xml:space="preserve">Extension of the core VAWA protections: </w:t>
      </w:r>
      <w:r w:rsidRPr="00D11EFF">
        <w:rPr>
          <w:color w:val="333333"/>
          <w:sz w:val="24"/>
          <w:szCs w:val="24"/>
          <w:highlight w:val="white"/>
        </w:rPr>
        <w:t xml:space="preserve">Survivors are </w:t>
      </w:r>
      <w:r w:rsidRPr="00D11EFF">
        <w:rPr>
          <w:i/>
          <w:color w:val="333333"/>
          <w:sz w:val="24"/>
          <w:szCs w:val="24"/>
          <w:highlight w:val="white"/>
        </w:rPr>
        <w:t>not denied assistance</w:t>
      </w:r>
      <w:r w:rsidRPr="00D11EFF">
        <w:rPr>
          <w:color w:val="333333"/>
          <w:sz w:val="24"/>
          <w:szCs w:val="24"/>
          <w:highlight w:val="white"/>
        </w:rPr>
        <w:t xml:space="preserve"> as an </w:t>
      </w:r>
      <w:r w:rsidR="00D11EFF" w:rsidRPr="00D11EFF">
        <w:rPr>
          <w:color w:val="333333"/>
          <w:sz w:val="24"/>
          <w:szCs w:val="24"/>
          <w:highlight w:val="white"/>
        </w:rPr>
        <w:t>applicant or</w:t>
      </w:r>
      <w:r w:rsidRPr="00D11EFF">
        <w:rPr>
          <w:color w:val="333333"/>
          <w:sz w:val="24"/>
          <w:szCs w:val="24"/>
          <w:highlight w:val="white"/>
        </w:rPr>
        <w:t xml:space="preserve"> be </w:t>
      </w:r>
      <w:r w:rsidRPr="00D11EFF">
        <w:rPr>
          <w:i/>
          <w:color w:val="333333"/>
          <w:sz w:val="24"/>
          <w:szCs w:val="24"/>
          <w:highlight w:val="white"/>
        </w:rPr>
        <w:t>evicted or have assistance terminated</w:t>
      </w:r>
      <w:r w:rsidRPr="00D11EFF">
        <w:rPr>
          <w:color w:val="333333"/>
          <w:sz w:val="24"/>
          <w:szCs w:val="24"/>
          <w:highlight w:val="white"/>
        </w:rPr>
        <w:t xml:space="preserve"> as a tenant, because the applicant or tenant is or has been a victim of domestic violence, dating violence, sexual assault, and stalking.</w:t>
      </w:r>
    </w:p>
    <w:p w14:paraId="0000034C" w14:textId="77777777" w:rsidR="00090777" w:rsidRPr="00D11EFF" w:rsidRDefault="00000000" w:rsidP="00784FF2">
      <w:pPr>
        <w:numPr>
          <w:ilvl w:val="0"/>
          <w:numId w:val="2"/>
        </w:numPr>
        <w:pBdr>
          <w:top w:val="nil"/>
          <w:left w:val="nil"/>
          <w:bottom w:val="nil"/>
          <w:right w:val="nil"/>
          <w:between w:val="nil"/>
        </w:pBdr>
        <w:spacing w:before="0" w:after="0" w:line="240" w:lineRule="auto"/>
        <w:rPr>
          <w:sz w:val="24"/>
          <w:szCs w:val="24"/>
        </w:rPr>
      </w:pPr>
      <w:r w:rsidRPr="00D11EFF">
        <w:rPr>
          <w:b/>
          <w:color w:val="333333"/>
          <w:sz w:val="24"/>
          <w:szCs w:val="24"/>
          <w:highlight w:val="white"/>
        </w:rPr>
        <w:t xml:space="preserve">Emergency transfers: </w:t>
      </w:r>
      <w:r w:rsidRPr="00D11EFF">
        <w:rPr>
          <w:color w:val="333333"/>
          <w:sz w:val="24"/>
          <w:szCs w:val="24"/>
          <w:highlight w:val="white"/>
        </w:rPr>
        <w:t xml:space="preserve">The </w:t>
      </w:r>
      <w:r w:rsidRPr="00D11EFF">
        <w:rPr>
          <w:i/>
          <w:color w:val="333333"/>
          <w:sz w:val="24"/>
          <w:szCs w:val="24"/>
          <w:highlight w:val="white"/>
        </w:rPr>
        <w:t>implementation of an emergency transfer plan</w:t>
      </w:r>
      <w:r w:rsidRPr="00D11EFF">
        <w:rPr>
          <w:color w:val="333333"/>
          <w:sz w:val="24"/>
          <w:szCs w:val="24"/>
          <w:highlight w:val="white"/>
        </w:rPr>
        <w:t xml:space="preserve"> which allows for survivors to move to another safe and available unit if they fear for their life and safety. </w:t>
      </w:r>
    </w:p>
    <w:p w14:paraId="0000034D" w14:textId="77777777" w:rsidR="00090777" w:rsidRPr="00D11EFF" w:rsidRDefault="00000000" w:rsidP="00784FF2">
      <w:pPr>
        <w:numPr>
          <w:ilvl w:val="0"/>
          <w:numId w:val="2"/>
        </w:numPr>
        <w:pBdr>
          <w:top w:val="nil"/>
          <w:left w:val="nil"/>
          <w:bottom w:val="nil"/>
          <w:right w:val="nil"/>
          <w:between w:val="nil"/>
        </w:pBdr>
        <w:spacing w:before="0" w:after="0" w:line="240" w:lineRule="auto"/>
        <w:rPr>
          <w:sz w:val="24"/>
          <w:szCs w:val="24"/>
        </w:rPr>
      </w:pPr>
      <w:r w:rsidRPr="00D11EFF">
        <w:rPr>
          <w:b/>
          <w:color w:val="333333"/>
          <w:sz w:val="24"/>
          <w:szCs w:val="24"/>
          <w:highlight w:val="white"/>
        </w:rPr>
        <w:t>Protections against denials, terminations, and evictions that directly result from being a victim of domestic violence, dating violence, sexual assault, or stalking:</w:t>
      </w:r>
      <w:r w:rsidRPr="00D11EFF">
        <w:rPr>
          <w:color w:val="333333"/>
          <w:sz w:val="24"/>
          <w:szCs w:val="24"/>
          <w:highlight w:val="white"/>
        </w:rPr>
        <w:t xml:space="preserve"> The </w:t>
      </w:r>
      <w:r w:rsidRPr="00D11EFF">
        <w:rPr>
          <w:i/>
          <w:color w:val="333333"/>
          <w:sz w:val="24"/>
          <w:szCs w:val="24"/>
          <w:highlight w:val="white"/>
        </w:rPr>
        <w:t>prohibition of any denial, termination, or eviction</w:t>
      </w:r>
      <w:r w:rsidRPr="00D11EFF">
        <w:rPr>
          <w:color w:val="333333"/>
          <w:sz w:val="24"/>
          <w:szCs w:val="24"/>
          <w:highlight w:val="white"/>
        </w:rPr>
        <w:t xml:space="preserve"> that is “a direct result of the fact that the applicant or tenant is or has been a victim of domestic violence, dating violence, sexual assault, or stalking, if the applicant or tenant otherwise qualifies for admission, assistance, participation, or occupancy.”</w:t>
      </w:r>
    </w:p>
    <w:p w14:paraId="0000034E" w14:textId="77777777" w:rsidR="00090777" w:rsidRPr="00784FF2" w:rsidRDefault="00000000" w:rsidP="00784FF2">
      <w:pPr>
        <w:numPr>
          <w:ilvl w:val="0"/>
          <w:numId w:val="2"/>
        </w:numPr>
        <w:pBdr>
          <w:top w:val="nil"/>
          <w:left w:val="nil"/>
          <w:bottom w:val="nil"/>
          <w:right w:val="nil"/>
          <w:between w:val="nil"/>
        </w:pBdr>
        <w:spacing w:before="0" w:after="0" w:line="240" w:lineRule="auto"/>
        <w:rPr>
          <w:sz w:val="24"/>
          <w:szCs w:val="24"/>
        </w:rPr>
      </w:pPr>
      <w:r w:rsidRPr="00D11EFF">
        <w:rPr>
          <w:b/>
          <w:color w:val="333333"/>
          <w:sz w:val="24"/>
          <w:szCs w:val="24"/>
          <w:highlight w:val="white"/>
        </w:rPr>
        <w:t xml:space="preserve">Low-barrier certification process: </w:t>
      </w:r>
      <w:r w:rsidRPr="00D11EFF">
        <w:rPr>
          <w:color w:val="333333"/>
          <w:sz w:val="24"/>
          <w:szCs w:val="24"/>
          <w:highlight w:val="white"/>
        </w:rPr>
        <w:t xml:space="preserve">The final rule makes it clear that under most circumstances, a survivor </w:t>
      </w:r>
      <w:r w:rsidRPr="00D11EFF">
        <w:rPr>
          <w:i/>
          <w:color w:val="333333"/>
          <w:sz w:val="24"/>
          <w:szCs w:val="24"/>
          <w:highlight w:val="white"/>
        </w:rPr>
        <w:t>need only to self-certify</w:t>
      </w:r>
      <w:r w:rsidRPr="00D11EFF">
        <w:rPr>
          <w:color w:val="333333"/>
          <w:sz w:val="24"/>
          <w:szCs w:val="24"/>
          <w:highlight w:val="white"/>
        </w:rPr>
        <w:t xml:space="preserve"> in order to document the domestic violence, dating violence, sexual assault, or stalking, ensuring third party documentation does not cause a barrier in a survivor expressing their rights and receiving the protections needed to keep themselves safe. </w:t>
      </w:r>
    </w:p>
    <w:p w14:paraId="5CD8EFC0" w14:textId="77777777" w:rsidR="00784FF2" w:rsidRPr="00D11EFF" w:rsidRDefault="00784FF2" w:rsidP="00784FF2">
      <w:pPr>
        <w:pBdr>
          <w:top w:val="nil"/>
          <w:left w:val="nil"/>
          <w:bottom w:val="nil"/>
          <w:right w:val="nil"/>
          <w:between w:val="nil"/>
        </w:pBdr>
        <w:spacing w:before="0" w:after="0" w:line="240" w:lineRule="auto"/>
        <w:ind w:left="720"/>
        <w:rPr>
          <w:sz w:val="24"/>
          <w:szCs w:val="24"/>
        </w:rPr>
      </w:pPr>
    </w:p>
    <w:p w14:paraId="0000034F" w14:textId="77777777" w:rsidR="00090777" w:rsidRDefault="00000000" w:rsidP="00784FF2">
      <w:pPr>
        <w:spacing w:before="0" w:after="0" w:line="240" w:lineRule="auto"/>
        <w:rPr>
          <w:sz w:val="24"/>
          <w:szCs w:val="24"/>
        </w:rPr>
      </w:pPr>
      <w:r w:rsidRPr="00D11EFF">
        <w:rPr>
          <w:sz w:val="24"/>
          <w:szCs w:val="24"/>
        </w:rPr>
        <w:t xml:space="preserve">HUD has provided model templates and sample forms that may be customized and adopted for specific agency use.  Sample forms attached.  Providers will be required to notify and explain housing rights and provide a list of local domestic violence service providers to clients at program intake.  </w:t>
      </w:r>
    </w:p>
    <w:p w14:paraId="0EC3D453" w14:textId="77777777" w:rsidR="00D11EFF" w:rsidRPr="00816B1F" w:rsidRDefault="00D11EFF" w:rsidP="00D11EFF">
      <w:pPr>
        <w:spacing w:before="0" w:after="0"/>
        <w:rPr>
          <w:sz w:val="18"/>
          <w:szCs w:val="18"/>
        </w:rPr>
      </w:pPr>
    </w:p>
    <w:p w14:paraId="00000350" w14:textId="09B53C89" w:rsidR="00090777" w:rsidRPr="00D11EFF" w:rsidRDefault="00000000" w:rsidP="00D11EFF">
      <w:pPr>
        <w:spacing w:before="0" w:after="0"/>
        <w:rPr>
          <w:sz w:val="24"/>
          <w:szCs w:val="24"/>
          <w:u w:val="single"/>
        </w:rPr>
      </w:pPr>
      <w:r w:rsidRPr="00D11EFF">
        <w:rPr>
          <w:b/>
          <w:sz w:val="24"/>
          <w:szCs w:val="24"/>
          <w:u w:val="single"/>
        </w:rPr>
        <w:t>Link to sample forms</w:t>
      </w:r>
    </w:p>
    <w:tbl>
      <w:tblPr>
        <w:tblStyle w:val="ad"/>
        <w:tblW w:w="99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48"/>
        <w:gridCol w:w="8334"/>
      </w:tblGrid>
      <w:tr w:rsidR="00090777" w:rsidRPr="00D11EFF" w14:paraId="51661A7D" w14:textId="77777777" w:rsidTr="002768D8">
        <w:tc>
          <w:tcPr>
            <w:tcW w:w="16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00351" w14:textId="77777777" w:rsidR="00090777" w:rsidRPr="00D11EFF" w:rsidRDefault="00000000" w:rsidP="00D11EFF">
            <w:pPr>
              <w:spacing w:before="0" w:after="0"/>
              <w:rPr>
                <w:color w:val="000000"/>
                <w:sz w:val="22"/>
                <w:szCs w:val="22"/>
              </w:rPr>
            </w:pPr>
            <w:r w:rsidRPr="00D11EFF">
              <w:rPr>
                <w:color w:val="000000"/>
                <w:sz w:val="22"/>
                <w:szCs w:val="22"/>
              </w:rPr>
              <w:t>HUD-5380</w:t>
            </w:r>
          </w:p>
        </w:tc>
        <w:tc>
          <w:tcPr>
            <w:tcW w:w="83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00352" w14:textId="77777777" w:rsidR="00090777" w:rsidRPr="002768D8" w:rsidRDefault="00000000" w:rsidP="00D11EFF">
            <w:pPr>
              <w:spacing w:before="0" w:after="0"/>
              <w:rPr>
                <w:color w:val="44546A" w:themeColor="text2"/>
                <w:sz w:val="22"/>
                <w:szCs w:val="22"/>
              </w:rPr>
            </w:pPr>
            <w:hyperlink r:id="rId32">
              <w:r w:rsidRPr="002768D8">
                <w:rPr>
                  <w:b/>
                  <w:color w:val="44546A" w:themeColor="text2"/>
                  <w:sz w:val="22"/>
                  <w:szCs w:val="22"/>
                  <w:u w:val="single"/>
                </w:rPr>
                <w:t>NOTICE OF OCCUPANCY RIGHTS UNDER THE VIOLENCE AGAINST WOMEN ACT</w:t>
              </w:r>
            </w:hyperlink>
          </w:p>
        </w:tc>
      </w:tr>
      <w:tr w:rsidR="00090777" w:rsidRPr="00D11EFF" w14:paraId="551309A5" w14:textId="77777777" w:rsidTr="002768D8">
        <w:tc>
          <w:tcPr>
            <w:tcW w:w="16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00353" w14:textId="77777777" w:rsidR="00090777" w:rsidRPr="00D11EFF" w:rsidRDefault="00000000" w:rsidP="00D11EFF">
            <w:pPr>
              <w:spacing w:before="0" w:after="0"/>
              <w:rPr>
                <w:color w:val="000000"/>
                <w:sz w:val="22"/>
                <w:szCs w:val="22"/>
              </w:rPr>
            </w:pPr>
            <w:r w:rsidRPr="00D11EFF">
              <w:rPr>
                <w:color w:val="000000"/>
                <w:sz w:val="22"/>
                <w:szCs w:val="22"/>
              </w:rPr>
              <w:t>HUD-5381</w:t>
            </w:r>
          </w:p>
        </w:tc>
        <w:tc>
          <w:tcPr>
            <w:tcW w:w="83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00354" w14:textId="77777777" w:rsidR="00090777" w:rsidRPr="002768D8" w:rsidRDefault="00000000" w:rsidP="00D11EFF">
            <w:pPr>
              <w:spacing w:before="0" w:after="0"/>
              <w:rPr>
                <w:color w:val="44546A" w:themeColor="text2"/>
                <w:sz w:val="22"/>
                <w:szCs w:val="22"/>
              </w:rPr>
            </w:pPr>
            <w:hyperlink r:id="rId33">
              <w:r w:rsidRPr="002768D8">
                <w:rPr>
                  <w:b/>
                  <w:color w:val="44546A" w:themeColor="text2"/>
                  <w:sz w:val="22"/>
                  <w:szCs w:val="22"/>
                  <w:u w:val="single"/>
                </w:rPr>
                <w:t>MODEL EMERGENCY TRANSFER PLAN FOR VICTIMS OF DOMESTIC VIOLENCE, DATING VIOLECE, SEXUAL ASSAULT, OR STALKING</w:t>
              </w:r>
            </w:hyperlink>
          </w:p>
        </w:tc>
      </w:tr>
      <w:tr w:rsidR="00090777" w:rsidRPr="00D11EFF" w14:paraId="5665EFC8" w14:textId="77777777" w:rsidTr="002768D8">
        <w:tc>
          <w:tcPr>
            <w:tcW w:w="16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00355" w14:textId="77777777" w:rsidR="00090777" w:rsidRPr="00D11EFF" w:rsidRDefault="00000000" w:rsidP="00D11EFF">
            <w:pPr>
              <w:spacing w:before="0" w:after="0"/>
              <w:rPr>
                <w:color w:val="000000"/>
                <w:sz w:val="22"/>
                <w:szCs w:val="22"/>
              </w:rPr>
            </w:pPr>
            <w:r w:rsidRPr="00D11EFF">
              <w:rPr>
                <w:color w:val="000000"/>
                <w:sz w:val="22"/>
                <w:szCs w:val="22"/>
              </w:rPr>
              <w:t>HUD-5382</w:t>
            </w:r>
          </w:p>
        </w:tc>
        <w:tc>
          <w:tcPr>
            <w:tcW w:w="83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00356" w14:textId="77777777" w:rsidR="00090777" w:rsidRPr="002768D8" w:rsidRDefault="00000000" w:rsidP="00D11EFF">
            <w:pPr>
              <w:spacing w:before="0" w:after="0"/>
              <w:rPr>
                <w:color w:val="44546A" w:themeColor="text2"/>
                <w:sz w:val="22"/>
                <w:szCs w:val="22"/>
              </w:rPr>
            </w:pPr>
            <w:hyperlink r:id="rId34">
              <w:r w:rsidRPr="002768D8">
                <w:rPr>
                  <w:b/>
                  <w:color w:val="44546A" w:themeColor="text2"/>
                  <w:sz w:val="22"/>
                  <w:szCs w:val="22"/>
                  <w:u w:val="single"/>
                </w:rPr>
                <w:t>CERTIFICATION OF DOMESTIC VIOLENCE, DATING VIOLENCE, SEXUAL ASSAULT, OR STALKING, AND ALTERNATE DOCUMENTATION</w:t>
              </w:r>
            </w:hyperlink>
          </w:p>
        </w:tc>
      </w:tr>
      <w:tr w:rsidR="00090777" w:rsidRPr="00D11EFF" w14:paraId="1FACBAA1" w14:textId="77777777" w:rsidTr="002768D8">
        <w:tc>
          <w:tcPr>
            <w:tcW w:w="16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00357" w14:textId="77777777" w:rsidR="00090777" w:rsidRPr="00D11EFF" w:rsidRDefault="00000000" w:rsidP="00D11EFF">
            <w:pPr>
              <w:spacing w:before="0" w:after="0"/>
              <w:rPr>
                <w:color w:val="000000"/>
                <w:sz w:val="22"/>
                <w:szCs w:val="22"/>
              </w:rPr>
            </w:pPr>
            <w:r w:rsidRPr="00D11EFF">
              <w:rPr>
                <w:color w:val="000000"/>
                <w:sz w:val="22"/>
                <w:szCs w:val="22"/>
              </w:rPr>
              <w:t>HUD-5383</w:t>
            </w:r>
          </w:p>
        </w:tc>
        <w:tc>
          <w:tcPr>
            <w:tcW w:w="83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00358" w14:textId="77777777" w:rsidR="00090777" w:rsidRPr="002768D8" w:rsidRDefault="00000000" w:rsidP="00D11EFF">
            <w:pPr>
              <w:spacing w:before="0" w:after="0"/>
              <w:rPr>
                <w:color w:val="44546A" w:themeColor="text2"/>
                <w:sz w:val="22"/>
                <w:szCs w:val="22"/>
              </w:rPr>
            </w:pPr>
            <w:hyperlink r:id="rId35">
              <w:r w:rsidRPr="002768D8">
                <w:rPr>
                  <w:b/>
                  <w:color w:val="44546A" w:themeColor="text2"/>
                  <w:sz w:val="22"/>
                  <w:szCs w:val="22"/>
                  <w:u w:val="single"/>
                </w:rPr>
                <w:t>EMERGENCY TRANSFER REQUEST FOR CERTAIN VICTIMS OF DOMESTIC VIOLENCE, DATING VIOLENCE, SEXUAL ASSAULT, OR STALKING</w:t>
              </w:r>
            </w:hyperlink>
          </w:p>
        </w:tc>
      </w:tr>
    </w:tbl>
    <w:p w14:paraId="4443B058" w14:textId="77777777" w:rsidR="00784FF2" w:rsidRDefault="00784FF2" w:rsidP="00DA5753">
      <w:pPr>
        <w:pStyle w:val="Title"/>
        <w:rPr>
          <w:sz w:val="44"/>
          <w:szCs w:val="44"/>
        </w:rPr>
      </w:pPr>
      <w:bookmarkStart w:id="34" w:name="_heading=h.p35a0fwvzsof" w:colFirst="0" w:colLast="0"/>
      <w:bookmarkEnd w:id="34"/>
    </w:p>
    <w:p w14:paraId="3D529291" w14:textId="77777777" w:rsidR="00495209" w:rsidRDefault="00495209">
      <w:pPr>
        <w:rPr>
          <w:rFonts w:asciiTheme="majorHAnsi" w:eastAsiaTheme="majorEastAsia" w:hAnsiTheme="majorHAnsi" w:cstheme="majorBidi"/>
          <w:caps/>
          <w:color w:val="30324B" w:themeColor="accent1"/>
          <w:spacing w:val="10"/>
          <w:sz w:val="44"/>
          <w:szCs w:val="44"/>
        </w:rPr>
      </w:pPr>
      <w:bookmarkStart w:id="35" w:name="_Toc141896238"/>
      <w:bookmarkStart w:id="36" w:name="_Toc141896434"/>
      <w:r>
        <w:rPr>
          <w:sz w:val="44"/>
          <w:szCs w:val="44"/>
        </w:rPr>
        <w:br w:type="page"/>
      </w:r>
    </w:p>
    <w:p w14:paraId="0000035B" w14:textId="487B4D55" w:rsidR="00090777" w:rsidRPr="00DA5753" w:rsidRDefault="00000000" w:rsidP="00DA5753">
      <w:pPr>
        <w:pStyle w:val="Title"/>
        <w:rPr>
          <w:sz w:val="44"/>
          <w:szCs w:val="44"/>
        </w:rPr>
      </w:pPr>
      <w:r w:rsidRPr="00DA5753">
        <w:rPr>
          <w:sz w:val="44"/>
          <w:szCs w:val="44"/>
        </w:rPr>
        <w:lastRenderedPageBreak/>
        <w:t>Appendix B: Anti-Discrimination Policy</w:t>
      </w:r>
      <w:bookmarkEnd w:id="35"/>
      <w:bookmarkEnd w:id="36"/>
    </w:p>
    <w:p w14:paraId="0000035D" w14:textId="77777777" w:rsidR="00090777" w:rsidRDefault="00000000" w:rsidP="00D11EFF">
      <w:pPr>
        <w:spacing w:before="0" w:after="0"/>
        <w:rPr>
          <w:sz w:val="24"/>
          <w:szCs w:val="24"/>
        </w:rPr>
      </w:pPr>
      <w:r w:rsidRPr="00D11EFF">
        <w:rPr>
          <w:sz w:val="24"/>
          <w:szCs w:val="24"/>
        </w:rPr>
        <w:t>As required by the Housing and Urban Development’s (HUD) final rule, CoCs are required to comply with applicable civil rights laws through the adoption and implementation of the fair housing and equal opportunity policy. The final rule (</w:t>
      </w:r>
      <w:hyperlink r:id="rId36">
        <w:r w:rsidRPr="002768D8">
          <w:rPr>
            <w:color w:val="44546A" w:themeColor="text2"/>
            <w:sz w:val="24"/>
            <w:szCs w:val="24"/>
            <w:u w:val="single"/>
          </w:rPr>
          <w:t>24 CFR 578.93</w:t>
        </w:r>
      </w:hyperlink>
      <w:r w:rsidRPr="00D11EFF">
        <w:rPr>
          <w:sz w:val="24"/>
          <w:szCs w:val="24"/>
        </w:rPr>
        <w:t xml:space="preserve">), addressing nondiscrimination and equal opportunity requirements, is provided to offer greater direction to recipients and subrecipients on the use of grant funds. It states that the nondiscrimination and equal opportunity requirements set forth in </w:t>
      </w:r>
      <w:hyperlink r:id="rId37">
        <w:r w:rsidRPr="002768D8">
          <w:rPr>
            <w:color w:val="44546A" w:themeColor="text2"/>
            <w:sz w:val="24"/>
            <w:szCs w:val="24"/>
            <w:u w:val="single"/>
          </w:rPr>
          <w:t>24 CFR 5.105(a)</w:t>
        </w:r>
      </w:hyperlink>
      <w:r w:rsidRPr="00D11EFF">
        <w:rPr>
          <w:sz w:val="24"/>
          <w:szCs w:val="24"/>
        </w:rPr>
        <w:t xml:space="preserve"> apply. This includes, but is not limited to, the Fair Housing Act, Title VI of the Civil Rights Act of 1964, Section 504 of the Rehabilitation Act of 1973 (Section 504), and title II of the Americans with Disabilities Act.</w:t>
      </w:r>
    </w:p>
    <w:p w14:paraId="7D18FFBA" w14:textId="77777777" w:rsidR="00346F74" w:rsidRPr="00D11EFF" w:rsidRDefault="00346F74" w:rsidP="00D11EFF">
      <w:pPr>
        <w:spacing w:before="0" w:after="0"/>
        <w:rPr>
          <w:sz w:val="24"/>
          <w:szCs w:val="24"/>
        </w:rPr>
      </w:pPr>
    </w:p>
    <w:p w14:paraId="0000035E" w14:textId="77777777" w:rsidR="00090777" w:rsidRDefault="00000000" w:rsidP="00D11EFF">
      <w:pPr>
        <w:spacing w:before="0" w:after="0"/>
        <w:rPr>
          <w:sz w:val="24"/>
          <w:szCs w:val="24"/>
        </w:rPr>
      </w:pPr>
      <w:r w:rsidRPr="00D11EFF">
        <w:rPr>
          <w:sz w:val="24"/>
          <w:szCs w:val="24"/>
        </w:rPr>
        <w:t>All HUD funded projects in the Continuum of Care are required to adopt and implement an Anti-Discrimination policy that ensures that all housing and services must be available to all eligible persons, regardless of race, color, national origin, religion, sex, age, familial status, disability, sexual orientation, gender identity, gender expression or marital status.</w:t>
      </w:r>
    </w:p>
    <w:p w14:paraId="6433243D" w14:textId="77777777" w:rsidR="00D11EFF" w:rsidRPr="00D11EFF" w:rsidRDefault="00D11EFF" w:rsidP="00D11EFF">
      <w:pPr>
        <w:spacing w:before="0" w:after="0"/>
        <w:rPr>
          <w:sz w:val="24"/>
          <w:szCs w:val="24"/>
        </w:rPr>
      </w:pPr>
    </w:p>
    <w:p w14:paraId="0000035F" w14:textId="77777777" w:rsidR="00090777" w:rsidRPr="00D11EFF" w:rsidRDefault="00000000" w:rsidP="00D11EFF">
      <w:pPr>
        <w:spacing w:before="0" w:after="0"/>
        <w:rPr>
          <w:b/>
          <w:sz w:val="24"/>
          <w:szCs w:val="24"/>
          <w:u w:val="single"/>
        </w:rPr>
      </w:pPr>
      <w:r w:rsidRPr="00D11EFF">
        <w:rPr>
          <w:b/>
          <w:sz w:val="24"/>
          <w:szCs w:val="24"/>
          <w:u w:val="single"/>
        </w:rPr>
        <w:t>POLICY CORE COMPONENTS</w:t>
      </w:r>
    </w:p>
    <w:p w14:paraId="00000360" w14:textId="77777777" w:rsidR="00090777" w:rsidRPr="00D11EFF" w:rsidRDefault="00000000" w:rsidP="00D11EFF">
      <w:pPr>
        <w:spacing w:before="0" w:after="0"/>
        <w:rPr>
          <w:sz w:val="24"/>
          <w:szCs w:val="24"/>
        </w:rPr>
      </w:pPr>
      <w:r w:rsidRPr="00D11EFF">
        <w:rPr>
          <w:sz w:val="24"/>
          <w:szCs w:val="24"/>
        </w:rPr>
        <w:t>Core components which should be included in agency policy include:</w:t>
      </w:r>
    </w:p>
    <w:p w14:paraId="678C4682" w14:textId="77777777" w:rsidR="00D11EFF" w:rsidRDefault="00000000" w:rsidP="00D11EFF">
      <w:pPr>
        <w:pStyle w:val="ListParagraph"/>
        <w:numPr>
          <w:ilvl w:val="0"/>
          <w:numId w:val="23"/>
        </w:numPr>
        <w:spacing w:before="0" w:after="0"/>
        <w:rPr>
          <w:b/>
          <w:sz w:val="24"/>
          <w:szCs w:val="24"/>
        </w:rPr>
      </w:pPr>
      <w:r w:rsidRPr="00D11EFF">
        <w:rPr>
          <w:b/>
          <w:sz w:val="24"/>
          <w:szCs w:val="24"/>
        </w:rPr>
        <w:t>Nondiscrimination</w:t>
      </w:r>
    </w:p>
    <w:p w14:paraId="5F8F193C" w14:textId="77777777" w:rsidR="00D11EFF" w:rsidRDefault="00000000" w:rsidP="00D11EFF">
      <w:pPr>
        <w:pStyle w:val="ListParagraph"/>
        <w:spacing w:before="0" w:after="0"/>
        <w:rPr>
          <w:sz w:val="24"/>
          <w:szCs w:val="24"/>
        </w:rPr>
      </w:pPr>
      <w:r w:rsidRPr="00D11EFF">
        <w:rPr>
          <w:sz w:val="24"/>
          <w:szCs w:val="24"/>
        </w:rPr>
        <w:t>24 CFR 578.93(a) requires CoC Programs to operate in compliance with federal nondiscrimination and equal opportunity requirements. Through this final rule, HUD implements policy to ensure that its core programs are open to all eligible individuals and families regardless of sexual orientation, gender identity, or marital status; see 24 CFR 5.105(a) for a full list of applicable laws, regulations, and Executive Orders.</w:t>
      </w:r>
    </w:p>
    <w:p w14:paraId="7FE72C1D" w14:textId="77777777" w:rsidR="00D11EFF" w:rsidRPr="00D11EFF" w:rsidRDefault="00000000" w:rsidP="00D11EFF">
      <w:pPr>
        <w:pStyle w:val="ListParagraph"/>
        <w:numPr>
          <w:ilvl w:val="0"/>
          <w:numId w:val="23"/>
        </w:numPr>
        <w:spacing w:before="0" w:after="0"/>
        <w:rPr>
          <w:sz w:val="24"/>
          <w:szCs w:val="24"/>
        </w:rPr>
      </w:pPr>
      <w:r w:rsidRPr="00D11EFF">
        <w:rPr>
          <w:b/>
          <w:sz w:val="24"/>
          <w:szCs w:val="24"/>
        </w:rPr>
        <w:t>Housing for Specific Subpopulations</w:t>
      </w:r>
    </w:p>
    <w:p w14:paraId="00000364" w14:textId="4D959E4F" w:rsidR="00090777" w:rsidRPr="00D11EFF" w:rsidRDefault="00000000" w:rsidP="00D11EFF">
      <w:pPr>
        <w:pStyle w:val="ListParagraph"/>
        <w:spacing w:before="0" w:after="0"/>
        <w:rPr>
          <w:sz w:val="24"/>
          <w:szCs w:val="24"/>
        </w:rPr>
      </w:pPr>
      <w:r w:rsidRPr="00D11EFF">
        <w:rPr>
          <w:sz w:val="24"/>
          <w:szCs w:val="24"/>
        </w:rPr>
        <w:t xml:space="preserve">Recipients and subrecipients may exclusively serve a particular homeless subpopulation in transitional or permanent housing if the housing addresses a need identified by the Continuum of Care for the geographic area. It must meet HUD criteria in 24 CFR 578.93. </w:t>
      </w:r>
    </w:p>
    <w:p w14:paraId="63F96600" w14:textId="77777777" w:rsidR="00D11EFF" w:rsidRPr="00D11EFF" w:rsidRDefault="00000000" w:rsidP="00D11EFF">
      <w:pPr>
        <w:pStyle w:val="ListParagraph"/>
        <w:numPr>
          <w:ilvl w:val="0"/>
          <w:numId w:val="23"/>
        </w:numPr>
        <w:spacing w:before="0" w:after="0"/>
        <w:rPr>
          <w:sz w:val="24"/>
          <w:szCs w:val="24"/>
        </w:rPr>
      </w:pPr>
      <w:r w:rsidRPr="00D11EFF">
        <w:rPr>
          <w:b/>
          <w:sz w:val="24"/>
          <w:szCs w:val="24"/>
        </w:rPr>
        <w:t>Fair Housin</w:t>
      </w:r>
      <w:r w:rsidR="00D11EFF">
        <w:rPr>
          <w:b/>
          <w:sz w:val="24"/>
          <w:szCs w:val="24"/>
        </w:rPr>
        <w:t>g</w:t>
      </w:r>
    </w:p>
    <w:p w14:paraId="00000366" w14:textId="432E582C" w:rsidR="00090777" w:rsidRPr="00D11EFF" w:rsidRDefault="00000000" w:rsidP="00D11EFF">
      <w:pPr>
        <w:pStyle w:val="ListParagraph"/>
        <w:spacing w:before="0" w:after="0"/>
        <w:rPr>
          <w:sz w:val="24"/>
          <w:szCs w:val="24"/>
        </w:rPr>
      </w:pPr>
      <w:r w:rsidRPr="00D11EFF">
        <w:rPr>
          <w:sz w:val="24"/>
          <w:szCs w:val="24"/>
        </w:rPr>
        <w:t xml:space="preserve">A recipient must implement its programs in a manner that </w:t>
      </w:r>
      <w:hyperlink r:id="rId38" w:anchor=":~:text=WHAT%20IS%20AFFH%3F,-Title%20VIII%20of&amp;text=Generally%2C%20in%20administering%20programs%20and,Promote%20integration%20and%20reduce%20segregation">
        <w:r w:rsidRPr="002768D8">
          <w:rPr>
            <w:color w:val="44546A" w:themeColor="text2"/>
            <w:sz w:val="24"/>
            <w:szCs w:val="24"/>
            <w:u w:val="single"/>
          </w:rPr>
          <w:t xml:space="preserve">affirmatively </w:t>
        </w:r>
      </w:hyperlink>
      <w:hyperlink r:id="rId39" w:anchor=":~:text=WHAT%20IS%20AFFH%3F,-Title%20VIII%20of&amp;text=Generally%2C%20in%20administering%20programs%20and,Promote%20integration%20and%20reduce%20segregation">
        <w:r w:rsidRPr="002768D8">
          <w:rPr>
            <w:color w:val="44546A" w:themeColor="text2"/>
            <w:sz w:val="24"/>
            <w:szCs w:val="24"/>
            <w:u w:val="single"/>
          </w:rPr>
          <w:t>furthers</w:t>
        </w:r>
      </w:hyperlink>
      <w:hyperlink r:id="rId40" w:anchor=":~:text=WHAT%20IS%20AFFH%3F,-Title%20VIII%20of&amp;text=Generally%2C%20in%20administering%20programs%20and,Promote%20integration%20and%20reduce%20segregation">
        <w:r w:rsidRPr="002768D8">
          <w:rPr>
            <w:color w:val="44546A" w:themeColor="text2"/>
            <w:sz w:val="24"/>
            <w:szCs w:val="24"/>
            <w:u w:val="single"/>
          </w:rPr>
          <w:t xml:space="preserve"> fair housing</w:t>
        </w:r>
      </w:hyperlink>
      <w:r w:rsidRPr="00D11EFF">
        <w:rPr>
          <w:sz w:val="24"/>
          <w:szCs w:val="24"/>
        </w:rPr>
        <w:t xml:space="preserve">, which means the recipient must:  </w:t>
      </w:r>
    </w:p>
    <w:p w14:paraId="00000367" w14:textId="77777777" w:rsidR="00090777" w:rsidRPr="00D11EFF" w:rsidRDefault="00000000" w:rsidP="00D11EFF">
      <w:pPr>
        <w:spacing w:before="0" w:after="0"/>
        <w:ind w:left="1440"/>
        <w:rPr>
          <w:sz w:val="24"/>
          <w:szCs w:val="24"/>
        </w:rPr>
      </w:pPr>
      <w:r w:rsidRPr="00D11EFF">
        <w:rPr>
          <w:sz w:val="24"/>
          <w:szCs w:val="24"/>
        </w:rPr>
        <w:t xml:space="preserve">(1) Affirmatively market their housing and supportive services to eligible persons regardless of race, color, national origin, religion, sex, age, familial status, or handicap who are least likely to apply in the absence of special outreach, and maintain records of those marketing activities;  </w:t>
      </w:r>
    </w:p>
    <w:p w14:paraId="00000368" w14:textId="77777777" w:rsidR="00090777" w:rsidRPr="00D11EFF" w:rsidRDefault="00000000" w:rsidP="00D11EFF">
      <w:pPr>
        <w:spacing w:before="0" w:after="0"/>
        <w:ind w:left="1440"/>
        <w:rPr>
          <w:sz w:val="24"/>
          <w:szCs w:val="24"/>
        </w:rPr>
      </w:pPr>
      <w:r w:rsidRPr="00D11EFF">
        <w:rPr>
          <w:sz w:val="24"/>
          <w:szCs w:val="24"/>
        </w:rPr>
        <w:t xml:space="preserve">(2) Where a recipient encounters a condition or action that impedes fair housing choice for current or prospective program participants, provide such information to the </w:t>
      </w:r>
      <w:r w:rsidRPr="00D11EFF">
        <w:rPr>
          <w:sz w:val="24"/>
          <w:szCs w:val="24"/>
        </w:rPr>
        <w:lastRenderedPageBreak/>
        <w:t xml:space="preserve">jurisdiction that provided the certification of consistency with the Consolidated Plan; and </w:t>
      </w:r>
    </w:p>
    <w:p w14:paraId="00000369" w14:textId="77777777" w:rsidR="00090777" w:rsidRPr="00D11EFF" w:rsidRDefault="00000000" w:rsidP="00D11EFF">
      <w:pPr>
        <w:spacing w:before="0" w:after="0"/>
        <w:ind w:left="1440"/>
        <w:rPr>
          <w:sz w:val="24"/>
          <w:szCs w:val="24"/>
        </w:rPr>
      </w:pPr>
      <w:r w:rsidRPr="00D11EFF">
        <w:rPr>
          <w:sz w:val="24"/>
          <w:szCs w:val="24"/>
        </w:rPr>
        <w:t xml:space="preserve">(3) Provide program participants with information on rights and remedies available under applicable federal, State and local fair housing and civil rights laws.  </w:t>
      </w:r>
    </w:p>
    <w:p w14:paraId="6FDB6E78" w14:textId="77777777" w:rsidR="00D11EFF" w:rsidRDefault="00000000" w:rsidP="00D11EFF">
      <w:pPr>
        <w:pStyle w:val="ListParagraph"/>
        <w:numPr>
          <w:ilvl w:val="0"/>
          <w:numId w:val="23"/>
        </w:numPr>
        <w:spacing w:before="0" w:after="0"/>
        <w:rPr>
          <w:b/>
          <w:sz w:val="24"/>
          <w:szCs w:val="24"/>
        </w:rPr>
      </w:pPr>
      <w:r w:rsidRPr="00D11EFF">
        <w:rPr>
          <w:b/>
          <w:sz w:val="24"/>
          <w:szCs w:val="24"/>
        </w:rPr>
        <w:t>Equal Access to Housing</w:t>
      </w:r>
    </w:p>
    <w:p w14:paraId="0000036B" w14:textId="139C57A7" w:rsidR="00090777" w:rsidRPr="00D11EFF" w:rsidRDefault="00000000" w:rsidP="00D11EFF">
      <w:pPr>
        <w:pStyle w:val="ListParagraph"/>
        <w:spacing w:before="0" w:after="0"/>
        <w:rPr>
          <w:b/>
          <w:sz w:val="24"/>
          <w:szCs w:val="24"/>
        </w:rPr>
      </w:pPr>
      <w:r w:rsidRPr="00D11EFF">
        <w:rPr>
          <w:sz w:val="24"/>
          <w:szCs w:val="24"/>
        </w:rPr>
        <w:t xml:space="preserve">Recipients must act in accordance with the </w:t>
      </w:r>
      <w:hyperlink r:id="rId41">
        <w:r w:rsidRPr="002768D8">
          <w:rPr>
            <w:color w:val="44546A" w:themeColor="text2"/>
            <w:sz w:val="24"/>
            <w:szCs w:val="24"/>
            <w:u w:val="single"/>
          </w:rPr>
          <w:t>Equal Access to Housing Rule</w:t>
        </w:r>
      </w:hyperlink>
      <w:r w:rsidRPr="002768D8">
        <w:rPr>
          <w:color w:val="44546A" w:themeColor="text2"/>
          <w:sz w:val="24"/>
          <w:szCs w:val="24"/>
        </w:rPr>
        <w:t xml:space="preserve"> </w:t>
      </w:r>
      <w:r w:rsidRPr="00D11EFF">
        <w:rPr>
          <w:sz w:val="24"/>
          <w:szCs w:val="24"/>
        </w:rPr>
        <w:t xml:space="preserve">which ensures that programs are open to all eligible individuals and families regardless of sexual orientation, gender identity or marital status. </w:t>
      </w:r>
    </w:p>
    <w:p w14:paraId="0000036C" w14:textId="5029D267" w:rsidR="00090777" w:rsidRPr="00D11EFF" w:rsidRDefault="00000000" w:rsidP="00D11EFF">
      <w:pPr>
        <w:spacing w:before="0" w:after="0"/>
        <w:ind w:firstLine="720"/>
        <w:rPr>
          <w:sz w:val="24"/>
          <w:szCs w:val="24"/>
        </w:rPr>
      </w:pPr>
      <w:r w:rsidRPr="00D11EFF">
        <w:rPr>
          <w:sz w:val="24"/>
          <w:szCs w:val="24"/>
        </w:rPr>
        <w:t>Recipients must:</w:t>
      </w:r>
    </w:p>
    <w:p w14:paraId="0000036D"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 xml:space="preserve">Ensure that staff and volunteers understand that a client may present their gender differently than the way staff and volunteers identify their gender. </w:t>
      </w:r>
    </w:p>
    <w:p w14:paraId="0000036E"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 xml:space="preserve">Not consider a client or potential client to be ineligible for services because their appearance or behavior does not conform to gender stereotypes. </w:t>
      </w:r>
    </w:p>
    <w:p w14:paraId="0000036F"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 xml:space="preserve">Ensure that all staff and volunteers maintain the confidentiality of a client’s legal name and sex at birth and understand the potential impact that disclosure can have on a client’s progress toward self-sufficiency. </w:t>
      </w:r>
    </w:p>
    <w:p w14:paraId="00000370"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 xml:space="preserve">When possible, ensure that new construction and rehabilitation includes and promotes privacy and safety in sleeping areas, bathrooms and showers. </w:t>
      </w:r>
    </w:p>
    <w:p w14:paraId="00000371"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 xml:space="preserve">Take prompt action to resolve inappropriate behavior, treatment, harassment, or any other equal access issues by staff, volunteers or clients. </w:t>
      </w:r>
    </w:p>
    <w:p w14:paraId="00000372"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Include policies and procedures in employee handbooks and training that prohibit discrimination and provide guidance to staff to ensure that all persons have equal access to the agency’s services.</w:t>
      </w:r>
    </w:p>
    <w:p w14:paraId="00000373"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 xml:space="preserve">Not ask questions or seek information concerning a person’s anatomy or medical history beyond that necessary to determine program eligibility. </w:t>
      </w:r>
    </w:p>
    <w:p w14:paraId="00000374"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Not require a person’s gender identity to match the gender listed on an ID or other documents</w:t>
      </w:r>
    </w:p>
    <w:p w14:paraId="00000375"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 xml:space="preserve">Help clients understand the resources available to help them obtain legal identification documents. </w:t>
      </w:r>
    </w:p>
    <w:p w14:paraId="00000376" w14:textId="77777777" w:rsidR="00090777" w:rsidRPr="00816B1F" w:rsidRDefault="00000000" w:rsidP="00816B1F">
      <w:pPr>
        <w:pStyle w:val="ListParagraph"/>
        <w:numPr>
          <w:ilvl w:val="0"/>
          <w:numId w:val="25"/>
        </w:numPr>
        <w:pBdr>
          <w:top w:val="nil"/>
          <w:left w:val="nil"/>
          <w:bottom w:val="nil"/>
          <w:right w:val="nil"/>
          <w:between w:val="nil"/>
        </w:pBdr>
        <w:spacing w:before="0" w:after="0"/>
        <w:rPr>
          <w:sz w:val="24"/>
          <w:szCs w:val="24"/>
        </w:rPr>
      </w:pPr>
      <w:r w:rsidRPr="00816B1F">
        <w:rPr>
          <w:color w:val="000000"/>
          <w:sz w:val="24"/>
          <w:szCs w:val="24"/>
        </w:rPr>
        <w:t xml:space="preserve">Use the </w:t>
      </w:r>
      <w:r w:rsidRPr="00816B1F">
        <w:rPr>
          <w:sz w:val="24"/>
          <w:szCs w:val="24"/>
        </w:rPr>
        <w:t>client's</w:t>
      </w:r>
      <w:r w:rsidRPr="00816B1F">
        <w:rPr>
          <w:color w:val="000000"/>
          <w:sz w:val="24"/>
          <w:szCs w:val="24"/>
        </w:rPr>
        <w:t xml:space="preserve"> preferred gender and pronoun. </w:t>
      </w:r>
    </w:p>
    <w:p w14:paraId="256E6B16" w14:textId="77777777" w:rsidR="00816B1F" w:rsidRDefault="00000000" w:rsidP="00816B1F">
      <w:pPr>
        <w:pStyle w:val="ListParagraph"/>
        <w:numPr>
          <w:ilvl w:val="0"/>
          <w:numId w:val="24"/>
        </w:numPr>
        <w:spacing w:before="0" w:after="0"/>
        <w:rPr>
          <w:b/>
          <w:sz w:val="24"/>
          <w:szCs w:val="24"/>
        </w:rPr>
      </w:pPr>
      <w:r w:rsidRPr="00816B1F">
        <w:rPr>
          <w:b/>
          <w:sz w:val="24"/>
          <w:szCs w:val="24"/>
        </w:rPr>
        <w:t>Accessibility and Integrative Housing and Services for Persons with Disabilities</w:t>
      </w:r>
    </w:p>
    <w:p w14:paraId="3AE5928A" w14:textId="32544F84" w:rsidR="00816B1F" w:rsidRPr="00816B1F" w:rsidRDefault="00000000" w:rsidP="00816B1F">
      <w:pPr>
        <w:pStyle w:val="ListParagraph"/>
        <w:spacing w:before="0" w:after="0"/>
        <w:ind w:left="360"/>
        <w:rPr>
          <w:b/>
          <w:sz w:val="24"/>
          <w:szCs w:val="24"/>
        </w:rPr>
      </w:pPr>
      <w:r w:rsidRPr="00816B1F">
        <w:rPr>
          <w:sz w:val="24"/>
          <w:szCs w:val="24"/>
        </w:rPr>
        <w:t xml:space="preserve">For persons with disabilities, fair housing law makes it illegal </w:t>
      </w:r>
      <w:r w:rsidR="002768D8" w:rsidRPr="00816B1F">
        <w:rPr>
          <w:sz w:val="24"/>
          <w:szCs w:val="24"/>
        </w:rPr>
        <w:t>to</w:t>
      </w:r>
      <w:r w:rsidRPr="00816B1F">
        <w:rPr>
          <w:sz w:val="24"/>
          <w:szCs w:val="24"/>
        </w:rPr>
        <w:t xml:space="preserve"> fail to make reasonable accommodation in rules, policies, and services to give a person with a disability equal opportunity to occupy and enjoy the full use of a housing unit; and fail to allow reasonable modification to the premises if the modification is necessary to allow full use of the premises.</w:t>
      </w:r>
    </w:p>
    <w:p w14:paraId="3A7B99AE" w14:textId="77777777" w:rsidR="00816B1F" w:rsidRDefault="00000000" w:rsidP="00816B1F">
      <w:pPr>
        <w:pStyle w:val="ListParagraph"/>
        <w:numPr>
          <w:ilvl w:val="0"/>
          <w:numId w:val="24"/>
        </w:numPr>
        <w:spacing w:before="0" w:after="0"/>
        <w:rPr>
          <w:b/>
          <w:sz w:val="24"/>
          <w:szCs w:val="24"/>
        </w:rPr>
      </w:pPr>
      <w:r w:rsidRPr="00816B1F">
        <w:rPr>
          <w:b/>
          <w:sz w:val="24"/>
          <w:szCs w:val="24"/>
        </w:rPr>
        <w:t>Prohibition Against Involuntary Family Separation</w:t>
      </w:r>
    </w:p>
    <w:p w14:paraId="37363A4F" w14:textId="77777777" w:rsidR="00816B1F" w:rsidRPr="00816B1F" w:rsidRDefault="00000000" w:rsidP="006A1CD7">
      <w:pPr>
        <w:pStyle w:val="ListParagraph"/>
        <w:spacing w:before="0" w:after="0"/>
        <w:ind w:left="360"/>
        <w:rPr>
          <w:b/>
          <w:sz w:val="24"/>
          <w:szCs w:val="24"/>
        </w:rPr>
      </w:pPr>
      <w:r w:rsidRPr="00816B1F">
        <w:rPr>
          <w:sz w:val="24"/>
          <w:szCs w:val="24"/>
        </w:rPr>
        <w:lastRenderedPageBreak/>
        <w:t xml:space="preserve">In accordance with HUD’s CoC and ESG program regulations, involuntary family separation is prohibited in CoC-funded and ESG-funded projects. CoC-funded and ESG-funded projects may not deny admission to any household on the basis of: </w:t>
      </w:r>
    </w:p>
    <w:p w14:paraId="11191065" w14:textId="188EBEB1" w:rsidR="00816B1F" w:rsidRPr="00816B1F" w:rsidRDefault="00000000" w:rsidP="00816B1F">
      <w:pPr>
        <w:pStyle w:val="ListParagraph"/>
        <w:numPr>
          <w:ilvl w:val="1"/>
          <w:numId w:val="24"/>
        </w:numPr>
        <w:spacing w:before="0" w:after="0"/>
        <w:rPr>
          <w:b/>
          <w:sz w:val="24"/>
          <w:szCs w:val="24"/>
        </w:rPr>
      </w:pPr>
      <w:r w:rsidRPr="00816B1F">
        <w:rPr>
          <w:color w:val="000000"/>
          <w:sz w:val="24"/>
          <w:szCs w:val="24"/>
        </w:rPr>
        <w:t xml:space="preserve">The age or gender of a child under age 18; or </w:t>
      </w:r>
    </w:p>
    <w:p w14:paraId="61E260D8" w14:textId="77777777" w:rsidR="00816B1F" w:rsidRPr="00816B1F" w:rsidRDefault="00000000" w:rsidP="00816B1F">
      <w:pPr>
        <w:pStyle w:val="ListParagraph"/>
        <w:numPr>
          <w:ilvl w:val="1"/>
          <w:numId w:val="24"/>
        </w:numPr>
        <w:spacing w:before="0" w:after="0"/>
        <w:rPr>
          <w:b/>
          <w:sz w:val="24"/>
          <w:szCs w:val="24"/>
        </w:rPr>
      </w:pPr>
      <w:r w:rsidRPr="00816B1F">
        <w:rPr>
          <w:color w:val="000000"/>
          <w:sz w:val="24"/>
          <w:szCs w:val="24"/>
        </w:rPr>
        <w:t xml:space="preserve">The gender of a parent or parents; or </w:t>
      </w:r>
    </w:p>
    <w:p w14:paraId="2F7E3A49" w14:textId="3542E1EF" w:rsidR="00816B1F" w:rsidRPr="00816B1F" w:rsidRDefault="00000000" w:rsidP="00816B1F">
      <w:pPr>
        <w:pStyle w:val="ListParagraph"/>
        <w:numPr>
          <w:ilvl w:val="1"/>
          <w:numId w:val="24"/>
        </w:numPr>
        <w:spacing w:before="0" w:after="0"/>
        <w:rPr>
          <w:b/>
          <w:sz w:val="24"/>
          <w:szCs w:val="24"/>
        </w:rPr>
      </w:pPr>
      <w:r w:rsidRPr="00816B1F">
        <w:rPr>
          <w:color w:val="000000"/>
          <w:sz w:val="24"/>
          <w:szCs w:val="24"/>
        </w:rPr>
        <w:t>The marital status of a parent or parents.</w:t>
      </w:r>
    </w:p>
    <w:p w14:paraId="0000037E" w14:textId="3EF09B2F" w:rsidR="00090777" w:rsidRPr="00816B1F" w:rsidRDefault="00000000" w:rsidP="00816B1F">
      <w:pPr>
        <w:pStyle w:val="ListParagraph"/>
        <w:numPr>
          <w:ilvl w:val="0"/>
          <w:numId w:val="24"/>
        </w:numPr>
        <w:spacing w:before="0" w:after="0"/>
        <w:rPr>
          <w:b/>
          <w:sz w:val="24"/>
          <w:szCs w:val="24"/>
        </w:rPr>
      </w:pPr>
      <w:r w:rsidRPr="00816B1F">
        <w:rPr>
          <w:b/>
          <w:sz w:val="24"/>
          <w:szCs w:val="24"/>
        </w:rPr>
        <w:t xml:space="preserve">Faith-Based Activities </w:t>
      </w:r>
      <w:r w:rsidRPr="00816B1F">
        <w:rPr>
          <w:sz w:val="24"/>
          <w:szCs w:val="24"/>
        </w:rPr>
        <w:t xml:space="preserve"> </w:t>
      </w:r>
    </w:p>
    <w:p w14:paraId="0000037F" w14:textId="77777777" w:rsidR="00090777" w:rsidRDefault="00000000" w:rsidP="006A1CD7">
      <w:pPr>
        <w:spacing w:before="0" w:after="0"/>
        <w:ind w:left="360"/>
        <w:rPr>
          <w:sz w:val="24"/>
          <w:szCs w:val="24"/>
        </w:rPr>
      </w:pPr>
      <w:r w:rsidRPr="00D11EFF">
        <w:rPr>
          <w:sz w:val="24"/>
          <w:szCs w:val="24"/>
        </w:rPr>
        <w:t>Service providers and their staff shall not discriminate against any client or prospective client on the basis of religion, religious beliefs, a refusal to hold a religious belief, or a refusal to attend or participate in religious activities.</w:t>
      </w:r>
    </w:p>
    <w:p w14:paraId="49193485" w14:textId="77777777" w:rsidR="00816B1F" w:rsidRPr="00D11EFF" w:rsidRDefault="00816B1F" w:rsidP="00D11EFF">
      <w:pPr>
        <w:spacing w:before="0" w:after="0"/>
        <w:rPr>
          <w:sz w:val="24"/>
          <w:szCs w:val="24"/>
        </w:rPr>
      </w:pPr>
    </w:p>
    <w:p w14:paraId="00000380" w14:textId="77777777" w:rsidR="00090777" w:rsidRPr="00D11EFF" w:rsidRDefault="00000000" w:rsidP="00D11EFF">
      <w:pPr>
        <w:spacing w:before="0" w:after="0"/>
        <w:rPr>
          <w:b/>
          <w:sz w:val="24"/>
          <w:szCs w:val="24"/>
          <w:u w:val="single"/>
        </w:rPr>
      </w:pPr>
      <w:r w:rsidRPr="00D11EFF">
        <w:rPr>
          <w:b/>
          <w:sz w:val="24"/>
          <w:szCs w:val="24"/>
          <w:u w:val="single"/>
        </w:rPr>
        <w:t>Guidance for Creation of Nondiscrimination and Fair Housing Policies</w:t>
      </w:r>
    </w:p>
    <w:p w14:paraId="00000381" w14:textId="77777777" w:rsidR="00090777" w:rsidRPr="00D11EFF" w:rsidRDefault="00000000" w:rsidP="00D11EFF">
      <w:pPr>
        <w:numPr>
          <w:ilvl w:val="0"/>
          <w:numId w:val="12"/>
        </w:numPr>
        <w:pBdr>
          <w:top w:val="nil"/>
          <w:left w:val="nil"/>
          <w:bottom w:val="nil"/>
          <w:right w:val="nil"/>
          <w:between w:val="nil"/>
        </w:pBdr>
        <w:tabs>
          <w:tab w:val="left" w:pos="915"/>
        </w:tabs>
        <w:spacing w:before="0" w:after="0"/>
        <w:rPr>
          <w:color w:val="000000"/>
          <w:sz w:val="24"/>
          <w:szCs w:val="24"/>
        </w:rPr>
      </w:pPr>
      <w:r w:rsidRPr="00D11EFF">
        <w:rPr>
          <w:color w:val="000000"/>
          <w:sz w:val="24"/>
          <w:szCs w:val="24"/>
        </w:rPr>
        <w:t xml:space="preserve">Policy should state </w:t>
      </w:r>
      <w:r w:rsidRPr="00D11EFF">
        <w:rPr>
          <w:sz w:val="24"/>
          <w:szCs w:val="24"/>
        </w:rPr>
        <w:t>that the agency</w:t>
      </w:r>
      <w:r w:rsidRPr="00D11EFF">
        <w:rPr>
          <w:color w:val="000000"/>
          <w:sz w:val="24"/>
          <w:szCs w:val="24"/>
        </w:rPr>
        <w:t xml:space="preserve"> does not discriminate and complies with all nondiscrimination, fair housing, and equal opportunity laws.</w:t>
      </w:r>
    </w:p>
    <w:p w14:paraId="00000382" w14:textId="77777777" w:rsidR="00090777" w:rsidRPr="00D11EFF" w:rsidRDefault="00000000" w:rsidP="00D11EFF">
      <w:pPr>
        <w:numPr>
          <w:ilvl w:val="0"/>
          <w:numId w:val="12"/>
        </w:numPr>
        <w:pBdr>
          <w:top w:val="nil"/>
          <w:left w:val="nil"/>
          <w:bottom w:val="nil"/>
          <w:right w:val="nil"/>
          <w:between w:val="nil"/>
        </w:pBdr>
        <w:tabs>
          <w:tab w:val="left" w:pos="915"/>
        </w:tabs>
        <w:spacing w:before="0" w:after="0"/>
        <w:rPr>
          <w:b/>
          <w:color w:val="000000"/>
          <w:sz w:val="24"/>
          <w:szCs w:val="24"/>
        </w:rPr>
      </w:pPr>
      <w:r w:rsidRPr="00D11EFF">
        <w:rPr>
          <w:color w:val="000000"/>
          <w:sz w:val="24"/>
          <w:szCs w:val="24"/>
        </w:rPr>
        <w:t>Policy should indicate the availability of aids and services, upon request, to ensure effective communication, such as the availability of qualified sign language interpreters, documents in Braille, or other ways of making information and communications accessible to people who have speech, hearing, or vision impairments.</w:t>
      </w:r>
    </w:p>
    <w:p w14:paraId="00000383" w14:textId="77777777" w:rsidR="00090777" w:rsidRPr="00D11EFF" w:rsidRDefault="00000000" w:rsidP="00D11EFF">
      <w:pPr>
        <w:numPr>
          <w:ilvl w:val="0"/>
          <w:numId w:val="12"/>
        </w:numPr>
        <w:pBdr>
          <w:top w:val="nil"/>
          <w:left w:val="nil"/>
          <w:bottom w:val="nil"/>
          <w:right w:val="nil"/>
          <w:between w:val="nil"/>
        </w:pBdr>
        <w:tabs>
          <w:tab w:val="left" w:pos="915"/>
        </w:tabs>
        <w:spacing w:before="0" w:after="0"/>
        <w:rPr>
          <w:color w:val="000000"/>
          <w:sz w:val="24"/>
          <w:szCs w:val="24"/>
        </w:rPr>
      </w:pPr>
      <w:r w:rsidRPr="00D11EFF">
        <w:rPr>
          <w:color w:val="000000"/>
          <w:sz w:val="24"/>
          <w:szCs w:val="24"/>
        </w:rPr>
        <w:t>Policy should state that the agency will make reasonable accommodations in rules, policies, and services to give a person with a disability equal opportunity to occupy and enjoy the full use of a housing unit.</w:t>
      </w:r>
    </w:p>
    <w:p w14:paraId="00000384" w14:textId="77777777" w:rsidR="00090777" w:rsidRPr="00D11EFF" w:rsidRDefault="00000000" w:rsidP="00D11EFF">
      <w:pPr>
        <w:numPr>
          <w:ilvl w:val="0"/>
          <w:numId w:val="13"/>
        </w:numPr>
        <w:pBdr>
          <w:top w:val="nil"/>
          <w:left w:val="nil"/>
          <w:bottom w:val="nil"/>
          <w:right w:val="nil"/>
          <w:between w:val="nil"/>
        </w:pBdr>
        <w:tabs>
          <w:tab w:val="left" w:pos="7110"/>
        </w:tabs>
        <w:spacing w:before="0" w:after="0"/>
        <w:rPr>
          <w:color w:val="000000"/>
          <w:sz w:val="24"/>
          <w:szCs w:val="24"/>
        </w:rPr>
      </w:pPr>
      <w:r w:rsidRPr="00D11EFF">
        <w:rPr>
          <w:color w:val="000000"/>
          <w:sz w:val="24"/>
          <w:szCs w:val="24"/>
        </w:rPr>
        <w:t>If the agency acts as a landlord, the policy should state that the agency will permit reasonable modification to the premises if the modification is necessary to allow full use of the premises.</w:t>
      </w:r>
    </w:p>
    <w:p w14:paraId="00000385" w14:textId="77777777" w:rsidR="00090777" w:rsidRPr="00D11EFF" w:rsidRDefault="00000000" w:rsidP="00D11EFF">
      <w:pPr>
        <w:numPr>
          <w:ilvl w:val="0"/>
          <w:numId w:val="13"/>
        </w:numPr>
        <w:pBdr>
          <w:top w:val="nil"/>
          <w:left w:val="nil"/>
          <w:bottom w:val="nil"/>
          <w:right w:val="nil"/>
          <w:between w:val="nil"/>
        </w:pBdr>
        <w:tabs>
          <w:tab w:val="left" w:pos="7110"/>
        </w:tabs>
        <w:spacing w:before="0" w:after="0"/>
        <w:rPr>
          <w:color w:val="000000"/>
          <w:sz w:val="24"/>
          <w:szCs w:val="24"/>
        </w:rPr>
      </w:pPr>
      <w:r w:rsidRPr="00D11EFF">
        <w:rPr>
          <w:color w:val="000000"/>
          <w:sz w:val="24"/>
          <w:szCs w:val="24"/>
        </w:rPr>
        <w:t>Policy should provide contact information for submitting a complaint or reporting discrimination.</w:t>
      </w:r>
    </w:p>
    <w:p w14:paraId="00000386" w14:textId="77777777" w:rsidR="00090777" w:rsidRPr="00D11EFF" w:rsidRDefault="00000000" w:rsidP="00D11EFF">
      <w:pPr>
        <w:numPr>
          <w:ilvl w:val="0"/>
          <w:numId w:val="13"/>
        </w:numPr>
        <w:pBdr>
          <w:top w:val="nil"/>
          <w:left w:val="nil"/>
          <w:bottom w:val="nil"/>
          <w:right w:val="nil"/>
          <w:between w:val="nil"/>
        </w:pBdr>
        <w:spacing w:before="0" w:after="0"/>
        <w:rPr>
          <w:sz w:val="24"/>
          <w:szCs w:val="24"/>
        </w:rPr>
      </w:pPr>
      <w:r w:rsidRPr="00D11EFF">
        <w:rPr>
          <w:color w:val="000000"/>
          <w:sz w:val="24"/>
          <w:szCs w:val="24"/>
        </w:rPr>
        <w:t xml:space="preserve">Policy should apply to all staff, volunteers, interns working for CoC Program recipients and </w:t>
      </w:r>
      <w:r w:rsidRPr="00D11EFF">
        <w:rPr>
          <w:sz w:val="24"/>
          <w:szCs w:val="24"/>
        </w:rPr>
        <w:t>subrecipients</w:t>
      </w:r>
      <w:r w:rsidRPr="00D11EFF">
        <w:rPr>
          <w:color w:val="000000"/>
          <w:sz w:val="24"/>
          <w:szCs w:val="24"/>
        </w:rPr>
        <w:t xml:space="preserve">; Coordinated Entry Implementers; CoC Lead Agency; Collaborative Applicant, HMIS Lead and all other applicable individuals in service to those experiencing homelessness in the Maryland Balance of State CoC. </w:t>
      </w:r>
    </w:p>
    <w:p w14:paraId="00000387" w14:textId="77777777" w:rsidR="00090777" w:rsidRPr="00D11EFF" w:rsidRDefault="00000000" w:rsidP="00D11EFF">
      <w:pPr>
        <w:numPr>
          <w:ilvl w:val="0"/>
          <w:numId w:val="13"/>
        </w:numPr>
        <w:pBdr>
          <w:top w:val="nil"/>
          <w:left w:val="nil"/>
          <w:bottom w:val="nil"/>
          <w:right w:val="nil"/>
          <w:between w:val="nil"/>
        </w:pBdr>
        <w:spacing w:before="0" w:after="0"/>
        <w:rPr>
          <w:sz w:val="24"/>
          <w:szCs w:val="24"/>
        </w:rPr>
      </w:pPr>
      <w:r w:rsidRPr="00D11EFF">
        <w:rPr>
          <w:color w:val="000000"/>
          <w:sz w:val="24"/>
          <w:szCs w:val="24"/>
        </w:rPr>
        <w:t>Policy should ensure that all clients shall be informed of their right to access housing and services without discrimination, and of their right to initiate a grievance if they believe they have been discriminated against.</w:t>
      </w:r>
    </w:p>
    <w:p w14:paraId="00000388" w14:textId="77777777" w:rsidR="00090777" w:rsidRDefault="00090777"/>
    <w:p w14:paraId="00000389" w14:textId="77777777" w:rsidR="00090777" w:rsidRDefault="00090777"/>
    <w:p w14:paraId="0000038A" w14:textId="77777777" w:rsidR="00090777" w:rsidRDefault="00090777"/>
    <w:p w14:paraId="48A0EC45" w14:textId="77777777" w:rsidR="00DA5753" w:rsidRDefault="00DA5753">
      <w:pPr>
        <w:rPr>
          <w:rFonts w:asciiTheme="majorHAnsi" w:eastAsiaTheme="majorEastAsia" w:hAnsiTheme="majorHAnsi" w:cstheme="majorBidi"/>
          <w:caps/>
          <w:color w:val="30324B" w:themeColor="accent1"/>
          <w:spacing w:val="10"/>
          <w:sz w:val="44"/>
          <w:szCs w:val="44"/>
        </w:rPr>
      </w:pPr>
      <w:r>
        <w:rPr>
          <w:sz w:val="44"/>
          <w:szCs w:val="44"/>
        </w:rPr>
        <w:br w:type="page"/>
      </w:r>
    </w:p>
    <w:p w14:paraId="00000394" w14:textId="6CAD1F91" w:rsidR="00090777" w:rsidRPr="00DA5753" w:rsidRDefault="00000000" w:rsidP="00DA5753">
      <w:pPr>
        <w:pStyle w:val="Title"/>
        <w:rPr>
          <w:sz w:val="44"/>
          <w:szCs w:val="44"/>
        </w:rPr>
      </w:pPr>
      <w:bookmarkStart w:id="37" w:name="_Toc141896239"/>
      <w:bookmarkStart w:id="38" w:name="_Toc141896435"/>
      <w:r w:rsidRPr="00DA5753">
        <w:rPr>
          <w:sz w:val="44"/>
          <w:szCs w:val="44"/>
        </w:rPr>
        <w:lastRenderedPageBreak/>
        <w:t>Appendix C: New Project Eligible Costs</w:t>
      </w:r>
      <w:bookmarkEnd w:id="37"/>
      <w:bookmarkEnd w:id="38"/>
    </w:p>
    <w:p w14:paraId="00000396" w14:textId="77777777" w:rsidR="00090777" w:rsidRPr="00C05294" w:rsidRDefault="00000000">
      <w:pPr>
        <w:spacing w:after="0" w:line="240" w:lineRule="auto"/>
        <w:rPr>
          <w:rFonts w:eastAsia="Times New Roman" w:cstheme="minorHAnsi"/>
          <w:sz w:val="24"/>
          <w:szCs w:val="24"/>
        </w:rPr>
      </w:pPr>
      <w:r w:rsidRPr="00C05294">
        <w:rPr>
          <w:rFonts w:cstheme="minorHAnsi"/>
          <w:sz w:val="24"/>
          <w:szCs w:val="24"/>
        </w:rPr>
        <w:t>Under the Continuum of Care Program, new projects can request funding in up to 6 categories, dependent on project type: </w:t>
      </w:r>
    </w:p>
    <w:p w14:paraId="00000397" w14:textId="77777777" w:rsidR="00090777" w:rsidRPr="00C05294" w:rsidRDefault="00000000">
      <w:pPr>
        <w:spacing w:after="0" w:line="240" w:lineRule="auto"/>
        <w:rPr>
          <w:rFonts w:eastAsia="Times New Roman" w:cstheme="minorHAnsi"/>
          <w:sz w:val="24"/>
          <w:szCs w:val="24"/>
        </w:rPr>
      </w:pPr>
      <w:r w:rsidRPr="00C05294">
        <w:rPr>
          <w:rFonts w:cstheme="minorHAnsi"/>
          <w:b/>
          <w:sz w:val="24"/>
          <w:szCs w:val="24"/>
        </w:rPr>
        <w:t> </w:t>
      </w:r>
    </w:p>
    <w:tbl>
      <w:tblPr>
        <w:tblStyle w:val="GridTable4-Accent1"/>
        <w:tblW w:w="10440" w:type="dxa"/>
        <w:tblInd w:w="-185" w:type="dxa"/>
        <w:tblLayout w:type="fixed"/>
        <w:tblLook w:val="04A0" w:firstRow="1" w:lastRow="0" w:firstColumn="1" w:lastColumn="0" w:noHBand="0" w:noVBand="1"/>
      </w:tblPr>
      <w:tblGrid>
        <w:gridCol w:w="1800"/>
        <w:gridCol w:w="4230"/>
        <w:gridCol w:w="1350"/>
        <w:gridCol w:w="1260"/>
        <w:gridCol w:w="990"/>
        <w:gridCol w:w="810"/>
      </w:tblGrid>
      <w:tr w:rsidR="00816B1F" w:rsidRPr="00C05294" w14:paraId="40806657" w14:textId="77777777" w:rsidTr="00816B1F">
        <w:trPr>
          <w:cnfStyle w:val="100000000000" w:firstRow="1" w:lastRow="0" w:firstColumn="0" w:lastColumn="0" w:oddVBand="0" w:evenVBand="0" w:oddHBand="0"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1800" w:type="dxa"/>
          </w:tcPr>
          <w:p w14:paraId="00000398" w14:textId="77777777" w:rsidR="00090777" w:rsidRPr="00C05294" w:rsidRDefault="00000000" w:rsidP="00A64516">
            <w:pPr>
              <w:spacing w:after="150"/>
              <w:jc w:val="center"/>
              <w:rPr>
                <w:rFonts w:cstheme="minorHAnsi"/>
                <w:sz w:val="24"/>
                <w:szCs w:val="24"/>
              </w:rPr>
            </w:pPr>
            <w:r w:rsidRPr="00C05294">
              <w:rPr>
                <w:rFonts w:cstheme="minorHAnsi"/>
                <w:sz w:val="24"/>
                <w:szCs w:val="24"/>
              </w:rPr>
              <w:t>Eligible Costs</w:t>
            </w:r>
          </w:p>
        </w:tc>
        <w:tc>
          <w:tcPr>
            <w:tcW w:w="4230" w:type="dxa"/>
          </w:tcPr>
          <w:p w14:paraId="00000399" w14:textId="77777777" w:rsidR="00090777" w:rsidRPr="00C05294" w:rsidRDefault="00000000" w:rsidP="00A64516">
            <w:pPr>
              <w:spacing w:after="15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Description</w:t>
            </w:r>
          </w:p>
        </w:tc>
        <w:tc>
          <w:tcPr>
            <w:tcW w:w="1350" w:type="dxa"/>
          </w:tcPr>
          <w:p w14:paraId="0000039A" w14:textId="77777777" w:rsidR="00090777" w:rsidRPr="00C05294" w:rsidRDefault="00000000" w:rsidP="00A64516">
            <w:pPr>
              <w:spacing w:after="15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Permanent Supportive Housing</w:t>
            </w:r>
          </w:p>
        </w:tc>
        <w:tc>
          <w:tcPr>
            <w:tcW w:w="1260" w:type="dxa"/>
          </w:tcPr>
          <w:p w14:paraId="0000039B" w14:textId="77777777" w:rsidR="00090777" w:rsidRPr="00C05294" w:rsidRDefault="00000000" w:rsidP="00A64516">
            <w:pPr>
              <w:spacing w:after="15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Rapid Rehousing</w:t>
            </w:r>
          </w:p>
        </w:tc>
        <w:tc>
          <w:tcPr>
            <w:tcW w:w="990" w:type="dxa"/>
          </w:tcPr>
          <w:p w14:paraId="0000039C" w14:textId="77777777" w:rsidR="00090777" w:rsidRPr="00C05294" w:rsidRDefault="00000000" w:rsidP="00A64516">
            <w:pPr>
              <w:spacing w:after="15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Joint TH-RRH</w:t>
            </w:r>
          </w:p>
        </w:tc>
        <w:tc>
          <w:tcPr>
            <w:tcW w:w="810" w:type="dxa"/>
          </w:tcPr>
          <w:p w14:paraId="0000039D" w14:textId="77777777" w:rsidR="00090777" w:rsidRPr="00C05294" w:rsidRDefault="00000000" w:rsidP="00A64516">
            <w:pPr>
              <w:spacing w:after="15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SSO</w:t>
            </w:r>
          </w:p>
        </w:tc>
      </w:tr>
      <w:tr w:rsidR="00816B1F" w:rsidRPr="00C05294" w14:paraId="18E2E5C2" w14:textId="77777777" w:rsidTr="0081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000039E" w14:textId="77777777" w:rsidR="00090777" w:rsidRPr="00C05294" w:rsidRDefault="00000000" w:rsidP="00784FF2">
            <w:pPr>
              <w:spacing w:before="0"/>
              <w:rPr>
                <w:rFonts w:cstheme="minorHAnsi"/>
                <w:color w:val="333333"/>
                <w:sz w:val="24"/>
                <w:szCs w:val="24"/>
              </w:rPr>
            </w:pPr>
            <w:r w:rsidRPr="00C05294">
              <w:rPr>
                <w:rFonts w:cstheme="minorHAnsi"/>
                <w:color w:val="333333"/>
                <w:sz w:val="24"/>
                <w:szCs w:val="24"/>
              </w:rPr>
              <w:t>Leasing</w:t>
            </w:r>
          </w:p>
        </w:tc>
        <w:tc>
          <w:tcPr>
            <w:tcW w:w="4230" w:type="dxa"/>
          </w:tcPr>
          <w:p w14:paraId="0000039F" w14:textId="77777777" w:rsidR="00090777" w:rsidRPr="00C05294" w:rsidRDefault="00000000" w:rsidP="00784FF2">
            <w:pPr>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*Individual Units or Entire Structure</w:t>
            </w:r>
          </w:p>
          <w:p w14:paraId="000003A0" w14:textId="77777777" w:rsidR="00090777" w:rsidRPr="00C05294" w:rsidRDefault="00000000" w:rsidP="00784FF2">
            <w:pPr>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*Rent must be reasonable and not exceed FMR</w:t>
            </w:r>
          </w:p>
          <w:p w14:paraId="000003A1" w14:textId="77777777" w:rsidR="00090777" w:rsidRPr="00C05294" w:rsidRDefault="00000000" w:rsidP="00784FF2">
            <w:pPr>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*Lease between service provider and unit owner</w:t>
            </w:r>
          </w:p>
          <w:p w14:paraId="000003A2" w14:textId="77777777" w:rsidR="00090777" w:rsidRPr="00C05294" w:rsidRDefault="00000000" w:rsidP="00784FF2">
            <w:pPr>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*Client is sublessee of service provider</w:t>
            </w:r>
          </w:p>
          <w:p w14:paraId="000003A3" w14:textId="77777777" w:rsidR="00090777" w:rsidRPr="00C05294" w:rsidRDefault="00000000" w:rsidP="00784FF2">
            <w:pPr>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*Responsible for 100% of rent costs and damages</w:t>
            </w:r>
          </w:p>
          <w:p w14:paraId="000003A4" w14:textId="77777777" w:rsidR="00090777" w:rsidRPr="00C05294" w:rsidRDefault="00000000" w:rsidP="00784FF2">
            <w:pPr>
              <w:spacing w:before="0"/>
              <w:cnfStyle w:val="000000100000" w:firstRow="0" w:lastRow="0" w:firstColumn="0" w:lastColumn="0" w:oddVBand="0" w:evenVBand="0" w:oddHBand="1" w:evenHBand="0" w:firstRowFirstColumn="0" w:firstRowLastColumn="0" w:lastRowFirstColumn="0" w:lastRowLastColumn="0"/>
              <w:rPr>
                <w:rFonts w:cstheme="minorHAnsi"/>
                <w:b/>
                <w:color w:val="333333"/>
                <w:sz w:val="24"/>
                <w:szCs w:val="24"/>
              </w:rPr>
            </w:pPr>
            <w:r w:rsidRPr="00C05294">
              <w:rPr>
                <w:rFonts w:cstheme="minorHAnsi"/>
                <w:sz w:val="24"/>
                <w:szCs w:val="24"/>
              </w:rPr>
              <w:t>*Service provider must pay for vacancies</w:t>
            </w:r>
          </w:p>
        </w:tc>
        <w:tc>
          <w:tcPr>
            <w:tcW w:w="1350" w:type="dxa"/>
          </w:tcPr>
          <w:p w14:paraId="000003A5" w14:textId="77777777" w:rsidR="00090777" w:rsidRPr="00C05294" w:rsidRDefault="00000000" w:rsidP="00784FF2">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1260" w:type="dxa"/>
          </w:tcPr>
          <w:p w14:paraId="000003A6" w14:textId="77777777" w:rsidR="00090777" w:rsidRPr="00C05294" w:rsidRDefault="00090777" w:rsidP="00784FF2">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p>
        </w:tc>
        <w:tc>
          <w:tcPr>
            <w:tcW w:w="990" w:type="dxa"/>
          </w:tcPr>
          <w:p w14:paraId="000003A7" w14:textId="77777777" w:rsidR="00090777" w:rsidRPr="00C05294" w:rsidRDefault="00000000" w:rsidP="00784FF2">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810" w:type="dxa"/>
          </w:tcPr>
          <w:p w14:paraId="000003A8" w14:textId="77777777" w:rsidR="00090777" w:rsidRPr="00C05294" w:rsidRDefault="00090777" w:rsidP="00784FF2">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p>
        </w:tc>
      </w:tr>
      <w:tr w:rsidR="00090777" w:rsidRPr="00C05294" w14:paraId="53950843" w14:textId="77777777" w:rsidTr="00816B1F">
        <w:trPr>
          <w:trHeight w:val="1979"/>
        </w:trPr>
        <w:tc>
          <w:tcPr>
            <w:cnfStyle w:val="001000000000" w:firstRow="0" w:lastRow="0" w:firstColumn="1" w:lastColumn="0" w:oddVBand="0" w:evenVBand="0" w:oddHBand="0" w:evenHBand="0" w:firstRowFirstColumn="0" w:firstRowLastColumn="0" w:lastRowFirstColumn="0" w:lastRowLastColumn="0"/>
            <w:tcW w:w="1800" w:type="dxa"/>
          </w:tcPr>
          <w:p w14:paraId="000003A9" w14:textId="77777777" w:rsidR="00090777" w:rsidRPr="00C05294" w:rsidRDefault="00000000" w:rsidP="00784FF2">
            <w:pPr>
              <w:spacing w:before="0" w:after="150"/>
              <w:rPr>
                <w:rFonts w:cstheme="minorHAnsi"/>
                <w:color w:val="333333"/>
                <w:sz w:val="24"/>
                <w:szCs w:val="24"/>
              </w:rPr>
            </w:pPr>
            <w:r w:rsidRPr="00C05294">
              <w:rPr>
                <w:rFonts w:cstheme="minorHAnsi"/>
                <w:color w:val="333333"/>
                <w:sz w:val="24"/>
                <w:szCs w:val="24"/>
              </w:rPr>
              <w:t>Rental Assistance</w:t>
            </w:r>
          </w:p>
        </w:tc>
        <w:tc>
          <w:tcPr>
            <w:tcW w:w="4230" w:type="dxa"/>
          </w:tcPr>
          <w:p w14:paraId="000003AA"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 Apartments, houses, facilities</w:t>
            </w:r>
          </w:p>
          <w:p w14:paraId="000003AB"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 xml:space="preserve">*Lease between client and housing owner </w:t>
            </w:r>
          </w:p>
          <w:p w14:paraId="000003AC"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*Written rental assistance agreement between housing owner and service provider </w:t>
            </w:r>
          </w:p>
          <w:p w14:paraId="000003AD"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*Client pays portion of rent according to 24 CFR 578.77. Service provider pays remaining portion of rent</w:t>
            </w:r>
          </w:p>
          <w:p w14:paraId="000003AE" w14:textId="77777777" w:rsidR="00090777" w:rsidRPr="00C05294" w:rsidRDefault="00000000" w:rsidP="00784FF2">
            <w:pPr>
              <w:spacing w:before="0" w:after="150"/>
              <w:cnfStyle w:val="000000000000" w:firstRow="0" w:lastRow="0" w:firstColumn="0" w:lastColumn="0" w:oddVBand="0" w:evenVBand="0" w:oddHBand="0" w:evenHBand="0" w:firstRowFirstColumn="0" w:firstRowLastColumn="0" w:lastRowFirstColumn="0" w:lastRowLastColumn="0"/>
              <w:rPr>
                <w:rFonts w:cstheme="minorHAnsi"/>
                <w:b/>
                <w:color w:val="333333"/>
                <w:sz w:val="24"/>
                <w:szCs w:val="24"/>
              </w:rPr>
            </w:pPr>
            <w:r w:rsidRPr="00C05294">
              <w:rPr>
                <w:rFonts w:cstheme="minorHAnsi"/>
                <w:sz w:val="24"/>
                <w:szCs w:val="24"/>
              </w:rPr>
              <w:t>*Service provider cannot make rental assistance payments on a vacant unit except as provided in 24 CFR 578.51(i)</w:t>
            </w:r>
          </w:p>
        </w:tc>
        <w:tc>
          <w:tcPr>
            <w:tcW w:w="1350" w:type="dxa"/>
          </w:tcPr>
          <w:p w14:paraId="000003AF" w14:textId="77777777" w:rsidR="00090777" w:rsidRPr="00C05294" w:rsidRDefault="00000000"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1260" w:type="dxa"/>
          </w:tcPr>
          <w:p w14:paraId="000003B0" w14:textId="77777777" w:rsidR="00090777" w:rsidRPr="00C05294" w:rsidRDefault="00000000"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r w:rsidRPr="00C05294">
              <w:rPr>
                <w:rFonts w:cstheme="minorHAnsi"/>
                <w:color w:val="333333"/>
                <w:sz w:val="24"/>
                <w:szCs w:val="24"/>
              </w:rPr>
              <w:br/>
              <w:t>Tenant Based Only</w:t>
            </w:r>
          </w:p>
        </w:tc>
        <w:tc>
          <w:tcPr>
            <w:tcW w:w="990" w:type="dxa"/>
          </w:tcPr>
          <w:p w14:paraId="000003B1" w14:textId="77777777" w:rsidR="00090777" w:rsidRPr="00C05294" w:rsidRDefault="00090777"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p>
          <w:p w14:paraId="000003B2" w14:textId="77777777" w:rsidR="00090777" w:rsidRPr="00C05294" w:rsidRDefault="00000000"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810" w:type="dxa"/>
          </w:tcPr>
          <w:p w14:paraId="000003B3" w14:textId="77777777" w:rsidR="00090777" w:rsidRPr="00C05294" w:rsidRDefault="00090777" w:rsidP="00784FF2">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p>
        </w:tc>
      </w:tr>
      <w:tr w:rsidR="00816B1F" w:rsidRPr="00C05294" w14:paraId="176AC271" w14:textId="77777777" w:rsidTr="00816B1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800" w:type="dxa"/>
          </w:tcPr>
          <w:p w14:paraId="000003B4" w14:textId="77777777" w:rsidR="00090777" w:rsidRPr="00C05294" w:rsidRDefault="00000000" w:rsidP="00784FF2">
            <w:pPr>
              <w:spacing w:before="0" w:after="150"/>
              <w:rPr>
                <w:rFonts w:cstheme="minorHAnsi"/>
                <w:color w:val="333333"/>
                <w:sz w:val="24"/>
                <w:szCs w:val="24"/>
              </w:rPr>
            </w:pPr>
            <w:r w:rsidRPr="00C05294">
              <w:rPr>
                <w:rFonts w:cstheme="minorHAnsi"/>
                <w:color w:val="333333"/>
                <w:sz w:val="24"/>
                <w:szCs w:val="24"/>
              </w:rPr>
              <w:t>Supportive Services</w:t>
            </w:r>
          </w:p>
        </w:tc>
        <w:tc>
          <w:tcPr>
            <w:tcW w:w="4230" w:type="dxa"/>
          </w:tcPr>
          <w:p w14:paraId="000003B5" w14:textId="77777777" w:rsidR="00090777" w:rsidRPr="00C05294" w:rsidRDefault="00000000" w:rsidP="00784FF2">
            <w:pPr>
              <w:spacing w:before="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*Includes a wide range of services such as case management, assistance with moving costs, client assistance, treatment, food, and counseling.</w:t>
            </w:r>
          </w:p>
        </w:tc>
        <w:tc>
          <w:tcPr>
            <w:tcW w:w="1350" w:type="dxa"/>
          </w:tcPr>
          <w:p w14:paraId="000003B6" w14:textId="77777777" w:rsidR="00090777" w:rsidRPr="00C05294" w:rsidRDefault="00000000" w:rsidP="00784FF2">
            <w:pPr>
              <w:spacing w:before="0" w:after="15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1260" w:type="dxa"/>
          </w:tcPr>
          <w:p w14:paraId="000003B7" w14:textId="77777777" w:rsidR="00090777" w:rsidRPr="00C05294" w:rsidRDefault="00000000" w:rsidP="00784FF2">
            <w:pPr>
              <w:spacing w:before="0" w:after="15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990" w:type="dxa"/>
          </w:tcPr>
          <w:p w14:paraId="000003B8" w14:textId="77777777" w:rsidR="00090777" w:rsidRPr="00C05294" w:rsidRDefault="00000000" w:rsidP="00784FF2">
            <w:pPr>
              <w:spacing w:before="0" w:after="15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810" w:type="dxa"/>
          </w:tcPr>
          <w:p w14:paraId="000003B9" w14:textId="77777777" w:rsidR="00090777" w:rsidRPr="00C05294" w:rsidRDefault="00000000" w:rsidP="00784FF2">
            <w:pPr>
              <w:spacing w:before="0" w:after="15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r>
      <w:tr w:rsidR="00090777" w:rsidRPr="00C05294" w14:paraId="75B22331" w14:textId="77777777" w:rsidTr="00816B1F">
        <w:trPr>
          <w:trHeight w:val="1700"/>
        </w:trPr>
        <w:tc>
          <w:tcPr>
            <w:cnfStyle w:val="001000000000" w:firstRow="0" w:lastRow="0" w:firstColumn="1" w:lastColumn="0" w:oddVBand="0" w:evenVBand="0" w:oddHBand="0" w:evenHBand="0" w:firstRowFirstColumn="0" w:firstRowLastColumn="0" w:lastRowFirstColumn="0" w:lastRowLastColumn="0"/>
            <w:tcW w:w="1800" w:type="dxa"/>
          </w:tcPr>
          <w:p w14:paraId="000003BA" w14:textId="77777777" w:rsidR="00090777" w:rsidRPr="00C05294" w:rsidRDefault="00000000" w:rsidP="00784FF2">
            <w:pPr>
              <w:spacing w:before="0" w:after="150"/>
              <w:rPr>
                <w:rFonts w:cstheme="minorHAnsi"/>
                <w:color w:val="333333"/>
                <w:sz w:val="24"/>
                <w:szCs w:val="24"/>
              </w:rPr>
            </w:pPr>
            <w:r w:rsidRPr="00C05294">
              <w:rPr>
                <w:rFonts w:cstheme="minorHAnsi"/>
                <w:color w:val="333333"/>
                <w:sz w:val="24"/>
                <w:szCs w:val="24"/>
              </w:rPr>
              <w:t>Operating Costs</w:t>
            </w:r>
          </w:p>
        </w:tc>
        <w:tc>
          <w:tcPr>
            <w:tcW w:w="4230" w:type="dxa"/>
          </w:tcPr>
          <w:p w14:paraId="000003BB"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Costs for housing units:</w:t>
            </w:r>
          </w:p>
          <w:p w14:paraId="000003BC"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*Property Taxes/Insurance</w:t>
            </w:r>
          </w:p>
          <w:p w14:paraId="000003BD"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*Maintenance and repair</w:t>
            </w:r>
          </w:p>
          <w:p w14:paraId="000003BE"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*Security</w:t>
            </w:r>
          </w:p>
          <w:p w14:paraId="000003BF"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*Utilities</w:t>
            </w:r>
          </w:p>
          <w:p w14:paraId="000003C0"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*Furniture and equipment</w:t>
            </w:r>
          </w:p>
          <w:p w14:paraId="000003C1" w14:textId="77777777" w:rsidR="00090777" w:rsidRPr="00C05294" w:rsidRDefault="00000000" w:rsidP="00784FF2">
            <w:pPr>
              <w:spacing w:before="0" w:after="150"/>
              <w:cnfStyle w:val="000000000000" w:firstRow="0" w:lastRow="0" w:firstColumn="0" w:lastColumn="0" w:oddVBand="0" w:evenVBand="0" w:oddHBand="0" w:evenHBand="0" w:firstRowFirstColumn="0" w:firstRowLastColumn="0" w:lastRowFirstColumn="0" w:lastRowLastColumn="0"/>
              <w:rPr>
                <w:rFonts w:cstheme="minorHAnsi"/>
                <w:b/>
                <w:color w:val="333333"/>
                <w:sz w:val="24"/>
                <w:szCs w:val="24"/>
              </w:rPr>
            </w:pPr>
            <w:r w:rsidRPr="00C05294">
              <w:rPr>
                <w:rFonts w:cstheme="minorHAnsi"/>
                <w:sz w:val="24"/>
                <w:szCs w:val="24"/>
              </w:rPr>
              <w:t>*Cannot be requested if project is using rental assistance funds in same structure</w:t>
            </w:r>
          </w:p>
        </w:tc>
        <w:tc>
          <w:tcPr>
            <w:tcW w:w="1350" w:type="dxa"/>
          </w:tcPr>
          <w:p w14:paraId="000003C2" w14:textId="77777777" w:rsidR="00090777" w:rsidRPr="00C05294" w:rsidRDefault="00000000"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1260" w:type="dxa"/>
          </w:tcPr>
          <w:p w14:paraId="000003C3" w14:textId="77777777" w:rsidR="00090777" w:rsidRPr="00C05294" w:rsidRDefault="00090777" w:rsidP="00784FF2">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p>
        </w:tc>
        <w:tc>
          <w:tcPr>
            <w:tcW w:w="990" w:type="dxa"/>
          </w:tcPr>
          <w:p w14:paraId="000003C4" w14:textId="77777777" w:rsidR="00090777" w:rsidRPr="00C05294" w:rsidRDefault="00000000"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810" w:type="dxa"/>
          </w:tcPr>
          <w:p w14:paraId="000003C5" w14:textId="77777777" w:rsidR="00090777" w:rsidRPr="00C05294" w:rsidRDefault="00090777" w:rsidP="00784FF2">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p>
        </w:tc>
      </w:tr>
      <w:tr w:rsidR="00816B1F" w:rsidRPr="00C05294" w14:paraId="4DFD0D34" w14:textId="77777777" w:rsidTr="0081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00003C6" w14:textId="77777777" w:rsidR="00090777" w:rsidRPr="00C05294" w:rsidRDefault="00000000" w:rsidP="00784FF2">
            <w:pPr>
              <w:spacing w:before="0" w:after="150"/>
              <w:rPr>
                <w:rFonts w:cstheme="minorHAnsi"/>
                <w:color w:val="333333"/>
                <w:sz w:val="24"/>
                <w:szCs w:val="24"/>
              </w:rPr>
            </w:pPr>
            <w:r w:rsidRPr="00C05294">
              <w:rPr>
                <w:rFonts w:cstheme="minorHAnsi"/>
                <w:color w:val="333333"/>
                <w:sz w:val="24"/>
                <w:szCs w:val="24"/>
              </w:rPr>
              <w:lastRenderedPageBreak/>
              <w:t>HMIS</w:t>
            </w:r>
          </w:p>
        </w:tc>
        <w:tc>
          <w:tcPr>
            <w:tcW w:w="4230" w:type="dxa"/>
          </w:tcPr>
          <w:p w14:paraId="000003C7" w14:textId="77777777" w:rsidR="00090777" w:rsidRPr="00C05294" w:rsidRDefault="00000000" w:rsidP="00784FF2">
            <w:pPr>
              <w:spacing w:before="0" w:after="150"/>
              <w:cnfStyle w:val="000000100000" w:firstRow="0" w:lastRow="0" w:firstColumn="0" w:lastColumn="0" w:oddVBand="0" w:evenVBand="0" w:oddHBand="1" w:evenHBand="0" w:firstRowFirstColumn="0" w:firstRowLastColumn="0" w:lastRowFirstColumn="0" w:lastRowLastColumn="0"/>
              <w:rPr>
                <w:rFonts w:cstheme="minorHAnsi"/>
                <w:b/>
                <w:color w:val="333333"/>
                <w:sz w:val="24"/>
                <w:szCs w:val="24"/>
              </w:rPr>
            </w:pPr>
            <w:r w:rsidRPr="00C05294">
              <w:rPr>
                <w:rFonts w:cstheme="minorHAnsi"/>
                <w:sz w:val="24"/>
                <w:szCs w:val="24"/>
              </w:rPr>
              <w:t>*Staffing and equipment costs to meet the regulatory requirements for participation in HMIS</w:t>
            </w:r>
          </w:p>
        </w:tc>
        <w:tc>
          <w:tcPr>
            <w:tcW w:w="1350" w:type="dxa"/>
          </w:tcPr>
          <w:p w14:paraId="000003C8" w14:textId="77777777" w:rsidR="00090777" w:rsidRPr="00C05294" w:rsidRDefault="00000000" w:rsidP="00784FF2">
            <w:pPr>
              <w:spacing w:before="0" w:after="15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1260" w:type="dxa"/>
          </w:tcPr>
          <w:p w14:paraId="000003C9" w14:textId="77777777" w:rsidR="00090777" w:rsidRPr="00C05294" w:rsidRDefault="00000000" w:rsidP="00784FF2">
            <w:pPr>
              <w:spacing w:before="0" w:after="15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990" w:type="dxa"/>
          </w:tcPr>
          <w:p w14:paraId="000003CA" w14:textId="77777777" w:rsidR="00090777" w:rsidRPr="00C05294" w:rsidRDefault="00000000" w:rsidP="00784FF2">
            <w:pPr>
              <w:spacing w:before="0" w:after="15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810" w:type="dxa"/>
          </w:tcPr>
          <w:p w14:paraId="000003CB" w14:textId="77777777" w:rsidR="00090777" w:rsidRPr="00C05294" w:rsidRDefault="00000000" w:rsidP="00784FF2">
            <w:pPr>
              <w:spacing w:before="0" w:after="150"/>
              <w:jc w:val="center"/>
              <w:cnfStyle w:val="000000100000" w:firstRow="0" w:lastRow="0" w:firstColumn="0" w:lastColumn="0" w:oddVBand="0" w:evenVBand="0" w:oddHBand="1"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r>
      <w:tr w:rsidR="00090777" w:rsidRPr="00C05294" w14:paraId="7FF06E36" w14:textId="77777777" w:rsidTr="00816B1F">
        <w:tc>
          <w:tcPr>
            <w:cnfStyle w:val="001000000000" w:firstRow="0" w:lastRow="0" w:firstColumn="1" w:lastColumn="0" w:oddVBand="0" w:evenVBand="0" w:oddHBand="0" w:evenHBand="0" w:firstRowFirstColumn="0" w:firstRowLastColumn="0" w:lastRowFirstColumn="0" w:lastRowLastColumn="0"/>
            <w:tcW w:w="1800" w:type="dxa"/>
          </w:tcPr>
          <w:p w14:paraId="000003CC" w14:textId="77777777" w:rsidR="00090777" w:rsidRPr="00C05294" w:rsidRDefault="00000000" w:rsidP="00784FF2">
            <w:pPr>
              <w:spacing w:before="0" w:after="150"/>
              <w:rPr>
                <w:rFonts w:cstheme="minorHAnsi"/>
                <w:color w:val="333333"/>
                <w:sz w:val="24"/>
                <w:szCs w:val="24"/>
              </w:rPr>
            </w:pPr>
            <w:r w:rsidRPr="00C05294">
              <w:rPr>
                <w:rFonts w:cstheme="minorHAnsi"/>
                <w:color w:val="333333"/>
                <w:sz w:val="24"/>
                <w:szCs w:val="24"/>
              </w:rPr>
              <w:t>Project Administration</w:t>
            </w:r>
          </w:p>
        </w:tc>
        <w:tc>
          <w:tcPr>
            <w:tcW w:w="4230" w:type="dxa"/>
          </w:tcPr>
          <w:p w14:paraId="000003CD"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cstheme="minorHAnsi"/>
                <w:color w:val="333333"/>
                <w:sz w:val="24"/>
                <w:szCs w:val="24"/>
              </w:rPr>
              <w:t>*Up to 10% of grant</w:t>
            </w:r>
          </w:p>
          <w:p w14:paraId="000003CE" w14:textId="77777777"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cstheme="minorHAnsi"/>
                <w:color w:val="333333"/>
                <w:sz w:val="24"/>
                <w:szCs w:val="24"/>
              </w:rPr>
              <w:t>*Administrative costs related to the planning and execution of Continuum of Care activities</w:t>
            </w:r>
          </w:p>
          <w:p w14:paraId="000003CF" w14:textId="2D8DCED9" w:rsidR="00090777" w:rsidRPr="00C05294" w:rsidRDefault="00000000" w:rsidP="00784FF2">
            <w:pPr>
              <w:spacing w:before="0"/>
              <w:cnfStyle w:val="000000000000" w:firstRow="0" w:lastRow="0" w:firstColumn="0" w:lastColumn="0" w:oddVBand="0" w:evenVBand="0" w:oddHBand="0" w:evenHBand="0" w:firstRowFirstColumn="0" w:firstRowLastColumn="0" w:lastRowFirstColumn="0" w:lastRowLastColumn="0"/>
              <w:rPr>
                <w:rFonts w:cstheme="minorHAnsi"/>
                <w:b/>
                <w:color w:val="333333"/>
                <w:sz w:val="24"/>
                <w:szCs w:val="24"/>
              </w:rPr>
            </w:pPr>
            <w:r w:rsidRPr="00C05294">
              <w:rPr>
                <w:rFonts w:cstheme="minorHAnsi"/>
                <w:color w:val="333333"/>
                <w:sz w:val="24"/>
                <w:szCs w:val="24"/>
              </w:rPr>
              <w:t>* Does not include staff &amp; overhead costs directly related to carrying out activities eligible</w:t>
            </w:r>
            <w:r w:rsidR="002768D8">
              <w:rPr>
                <w:rFonts w:cstheme="minorHAnsi"/>
                <w:color w:val="333333"/>
                <w:sz w:val="24"/>
                <w:szCs w:val="24"/>
              </w:rPr>
              <w:t xml:space="preserve"> u</w:t>
            </w:r>
            <w:r w:rsidRPr="00C05294">
              <w:rPr>
                <w:rFonts w:cstheme="minorHAnsi"/>
                <w:color w:val="333333"/>
                <w:sz w:val="24"/>
                <w:szCs w:val="24"/>
              </w:rPr>
              <w:t>nder </w:t>
            </w:r>
            <w:hyperlink r:id="rId42">
              <w:r w:rsidRPr="002768D8">
                <w:rPr>
                  <w:rFonts w:cstheme="minorHAnsi"/>
                  <w:color w:val="44546A" w:themeColor="text2"/>
                  <w:sz w:val="24"/>
                  <w:szCs w:val="24"/>
                  <w:u w:val="single"/>
                </w:rPr>
                <w:t>§578.43</w:t>
              </w:r>
            </w:hyperlink>
            <w:r w:rsidRPr="00C05294">
              <w:rPr>
                <w:rFonts w:cstheme="minorHAnsi"/>
                <w:color w:val="333333"/>
                <w:sz w:val="24"/>
                <w:szCs w:val="24"/>
              </w:rPr>
              <w:t> through </w:t>
            </w:r>
            <w:hyperlink r:id="rId43">
              <w:r w:rsidRPr="002768D8">
                <w:rPr>
                  <w:rFonts w:cstheme="minorHAnsi"/>
                  <w:color w:val="44546A" w:themeColor="text2"/>
                  <w:sz w:val="24"/>
                  <w:szCs w:val="24"/>
                  <w:u w:val="single"/>
                </w:rPr>
                <w:t>§ 578.57</w:t>
              </w:r>
            </w:hyperlink>
            <w:r w:rsidRPr="00C05294">
              <w:rPr>
                <w:rFonts w:cstheme="minorHAnsi"/>
                <w:color w:val="333333"/>
                <w:sz w:val="24"/>
                <w:szCs w:val="24"/>
              </w:rPr>
              <w:t>, because they are eligible as part of those activities</w:t>
            </w:r>
          </w:p>
        </w:tc>
        <w:tc>
          <w:tcPr>
            <w:tcW w:w="1350" w:type="dxa"/>
          </w:tcPr>
          <w:p w14:paraId="000003D0" w14:textId="77777777" w:rsidR="00090777" w:rsidRPr="00C05294" w:rsidRDefault="00000000"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1260" w:type="dxa"/>
          </w:tcPr>
          <w:p w14:paraId="000003D1" w14:textId="77777777" w:rsidR="00090777" w:rsidRPr="00C05294" w:rsidRDefault="00000000"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990" w:type="dxa"/>
          </w:tcPr>
          <w:p w14:paraId="000003D2" w14:textId="77777777" w:rsidR="00090777" w:rsidRPr="00C05294" w:rsidRDefault="00000000"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c>
          <w:tcPr>
            <w:tcW w:w="810" w:type="dxa"/>
          </w:tcPr>
          <w:p w14:paraId="000003D3" w14:textId="77777777" w:rsidR="00090777" w:rsidRPr="00C05294" w:rsidRDefault="00000000" w:rsidP="00784FF2">
            <w:pPr>
              <w:spacing w:before="0" w:after="15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4"/>
                <w:szCs w:val="24"/>
              </w:rPr>
            </w:pPr>
            <w:r w:rsidRPr="00C05294">
              <w:rPr>
                <w:rFonts w:ascii="Segoe UI Symbol" w:hAnsi="Segoe UI Symbol" w:cs="Segoe UI Symbol"/>
                <w:sz w:val="24"/>
                <w:szCs w:val="24"/>
              </w:rPr>
              <w:t>✔</w:t>
            </w:r>
          </w:p>
        </w:tc>
      </w:tr>
    </w:tbl>
    <w:p w14:paraId="000003D4" w14:textId="77777777" w:rsidR="00090777" w:rsidRPr="00C05294" w:rsidRDefault="00090777" w:rsidP="00816B1F">
      <w:pPr>
        <w:spacing w:before="0" w:after="0"/>
        <w:rPr>
          <w:rFonts w:cstheme="minorHAnsi"/>
          <w:sz w:val="24"/>
          <w:szCs w:val="24"/>
        </w:rPr>
      </w:pPr>
    </w:p>
    <w:p w14:paraId="000003D5" w14:textId="77777777" w:rsidR="00090777" w:rsidRPr="00C05294" w:rsidRDefault="00000000" w:rsidP="00816B1F">
      <w:pPr>
        <w:spacing w:before="0" w:after="0"/>
        <w:rPr>
          <w:rFonts w:cstheme="minorHAnsi"/>
          <w:sz w:val="24"/>
          <w:szCs w:val="24"/>
        </w:rPr>
      </w:pPr>
      <w:r w:rsidRPr="00C05294">
        <w:rPr>
          <w:rFonts w:cstheme="minorHAnsi"/>
          <w:sz w:val="24"/>
          <w:szCs w:val="24"/>
        </w:rPr>
        <w:t xml:space="preserve">For more information about the differences between leasing and rental assistance under the CoC Program, refer to the </w:t>
      </w:r>
      <w:hyperlink r:id="rId44">
        <w:r w:rsidRPr="002768D8">
          <w:rPr>
            <w:rFonts w:cstheme="minorHAnsi"/>
            <w:color w:val="44546A" w:themeColor="text2"/>
            <w:sz w:val="24"/>
            <w:szCs w:val="24"/>
            <w:u w:val="single"/>
          </w:rPr>
          <w:t>HUD website. </w:t>
        </w:r>
      </w:hyperlink>
      <w:r w:rsidRPr="00C05294">
        <w:rPr>
          <w:rFonts w:cstheme="minorHAnsi"/>
          <w:sz w:val="24"/>
          <w:szCs w:val="24"/>
        </w:rPr>
        <w:t xml:space="preserve"> For more information about eligible costs under the CoC Program, review this </w:t>
      </w:r>
      <w:hyperlink r:id="rId45">
        <w:r w:rsidRPr="002768D8">
          <w:rPr>
            <w:rFonts w:cstheme="minorHAnsi"/>
            <w:color w:val="44546A" w:themeColor="text2"/>
            <w:sz w:val="24"/>
            <w:szCs w:val="24"/>
            <w:u w:val="single"/>
          </w:rPr>
          <w:t>Introductory Guide</w:t>
        </w:r>
      </w:hyperlink>
      <w:r w:rsidRPr="00C05294">
        <w:rPr>
          <w:rFonts w:cstheme="minorHAnsi"/>
          <w:sz w:val="24"/>
          <w:szCs w:val="24"/>
        </w:rPr>
        <w:t xml:space="preserve"> from HUD.  For specific details about each eligible activity, refer to </w:t>
      </w:r>
      <w:hyperlink r:id="rId46">
        <w:r w:rsidRPr="002768D8">
          <w:rPr>
            <w:rFonts w:cstheme="minorHAnsi"/>
            <w:color w:val="44546A" w:themeColor="text2"/>
            <w:sz w:val="24"/>
            <w:szCs w:val="24"/>
            <w:u w:val="single"/>
          </w:rPr>
          <w:t>24 CFR Subpart D - Program Components and Eligible Costs</w:t>
        </w:r>
      </w:hyperlink>
      <w:r w:rsidRPr="002768D8">
        <w:rPr>
          <w:rFonts w:cstheme="minorHAnsi"/>
          <w:color w:val="44546A" w:themeColor="text2"/>
          <w:sz w:val="24"/>
          <w:szCs w:val="24"/>
        </w:rPr>
        <w:t>.</w:t>
      </w:r>
    </w:p>
    <w:p w14:paraId="000003D6" w14:textId="77777777" w:rsidR="00090777" w:rsidRDefault="00090777"/>
    <w:p w14:paraId="000003D7" w14:textId="77777777" w:rsidR="00090777" w:rsidRDefault="00090777"/>
    <w:p w14:paraId="000003D8" w14:textId="77777777" w:rsidR="00090777" w:rsidRDefault="00090777"/>
    <w:p w14:paraId="000003D9" w14:textId="77777777" w:rsidR="00090777" w:rsidRDefault="00090777"/>
    <w:p w14:paraId="000003DA" w14:textId="77777777" w:rsidR="00090777" w:rsidRDefault="00090777"/>
    <w:p w14:paraId="22AE6D1B" w14:textId="77777777" w:rsidR="00681DE1" w:rsidRDefault="00681DE1">
      <w:pPr>
        <w:rPr>
          <w:rFonts w:eastAsiaTheme="majorEastAsia" w:cstheme="majorBidi"/>
          <w:b/>
          <w:i/>
          <w:color w:val="242538" w:themeColor="accent1" w:themeShade="BF"/>
          <w:sz w:val="32"/>
          <w:szCs w:val="32"/>
        </w:rPr>
      </w:pPr>
      <w:r>
        <w:rPr>
          <w:i/>
        </w:rPr>
        <w:br w:type="page"/>
      </w:r>
    </w:p>
    <w:p w14:paraId="000003E0" w14:textId="427F24AA" w:rsidR="00090777" w:rsidRPr="00DA5753" w:rsidRDefault="00000000" w:rsidP="00DA5753">
      <w:pPr>
        <w:pStyle w:val="Title"/>
        <w:rPr>
          <w:sz w:val="44"/>
          <w:szCs w:val="44"/>
        </w:rPr>
      </w:pPr>
      <w:bookmarkStart w:id="39" w:name="_Toc141896240"/>
      <w:bookmarkStart w:id="40" w:name="_Toc141896436"/>
      <w:r w:rsidRPr="00DA5753">
        <w:rPr>
          <w:sz w:val="44"/>
          <w:szCs w:val="44"/>
        </w:rPr>
        <w:lastRenderedPageBreak/>
        <w:t>Appendix D: Match Requirements</w:t>
      </w:r>
      <w:bookmarkEnd w:id="39"/>
      <w:bookmarkEnd w:id="40"/>
    </w:p>
    <w:p w14:paraId="000003E2" w14:textId="77777777" w:rsidR="00090777" w:rsidRPr="00C05294" w:rsidRDefault="00000000" w:rsidP="00816B1F">
      <w:pPr>
        <w:spacing w:before="0" w:after="0" w:line="240" w:lineRule="auto"/>
        <w:ind w:right="-278"/>
        <w:rPr>
          <w:rFonts w:cstheme="minorHAnsi"/>
          <w:sz w:val="24"/>
          <w:szCs w:val="24"/>
        </w:rPr>
      </w:pPr>
      <w:r w:rsidRPr="00C05294">
        <w:rPr>
          <w:rFonts w:cstheme="minorHAnsi"/>
          <w:sz w:val="24"/>
          <w:szCs w:val="24"/>
        </w:rPr>
        <w:t>Match refers to actual cash or in-kind resources contributed to the grant. All costs paid for with matching funds must be for activities that are eligible under the CoC Program, even if the recipient is not receiving CoC Program grant funds for that activity. All grant funds must be matched with an amount no less than 25% of the awarded grant amount (excluding the amount awarded to the leasing budget line item) with cash or in-kind resources. Match resources may be from public (not statutorily prohibited by the funding agency from being used as a match) or private resources.</w:t>
      </w:r>
    </w:p>
    <w:p w14:paraId="000003E3" w14:textId="77777777" w:rsidR="00090777" w:rsidRPr="00C05294" w:rsidRDefault="00090777" w:rsidP="00816B1F">
      <w:pPr>
        <w:spacing w:before="0" w:after="0" w:line="240" w:lineRule="auto"/>
        <w:ind w:left="-270" w:right="-278"/>
        <w:rPr>
          <w:rFonts w:cstheme="minorHAnsi"/>
          <w:sz w:val="24"/>
          <w:szCs w:val="24"/>
        </w:rPr>
      </w:pPr>
    </w:p>
    <w:p w14:paraId="000003E4" w14:textId="77777777" w:rsidR="00090777" w:rsidRPr="00C05294" w:rsidRDefault="00000000" w:rsidP="00816B1F">
      <w:pPr>
        <w:spacing w:before="0" w:after="0" w:line="240" w:lineRule="auto"/>
        <w:ind w:right="-278"/>
        <w:rPr>
          <w:rFonts w:cstheme="minorHAnsi"/>
          <w:sz w:val="24"/>
          <w:szCs w:val="24"/>
        </w:rPr>
      </w:pPr>
      <w:r w:rsidRPr="00C05294">
        <w:rPr>
          <w:rFonts w:cstheme="minorHAnsi"/>
          <w:sz w:val="24"/>
          <w:szCs w:val="24"/>
        </w:rPr>
        <w:t>To determine the amount of match required for a new project, develop a proposed budget for the funds being requested through the CoC Program.  Subtract the amount requested for leasing and multiply the new total by 25%.  This is the amount of match required.</w:t>
      </w:r>
    </w:p>
    <w:p w14:paraId="000003E5" w14:textId="77777777" w:rsidR="00090777" w:rsidRPr="00C05294" w:rsidRDefault="00090777" w:rsidP="00816B1F">
      <w:pPr>
        <w:spacing w:before="0" w:after="0" w:line="240" w:lineRule="auto"/>
        <w:rPr>
          <w:rFonts w:eastAsia="Times New Roman" w:cstheme="minorHAnsi"/>
          <w:sz w:val="24"/>
          <w:szCs w:val="24"/>
        </w:rPr>
      </w:pPr>
    </w:p>
    <w:tbl>
      <w:tblPr>
        <w:tblStyle w:val="GridTable1Light"/>
        <w:tblW w:w="9895" w:type="dxa"/>
        <w:tblLayout w:type="fixed"/>
        <w:tblLook w:val="04A0" w:firstRow="1" w:lastRow="0" w:firstColumn="1" w:lastColumn="0" w:noHBand="0" w:noVBand="1"/>
      </w:tblPr>
      <w:tblGrid>
        <w:gridCol w:w="4855"/>
        <w:gridCol w:w="5040"/>
      </w:tblGrid>
      <w:tr w:rsidR="00090777" w:rsidRPr="00C05294" w14:paraId="45C10427" w14:textId="77777777" w:rsidTr="00816B1F">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895" w:type="dxa"/>
            <w:gridSpan w:val="2"/>
            <w:shd w:val="clear" w:color="auto" w:fill="30324B" w:themeFill="accent1"/>
            <w:vAlign w:val="center"/>
          </w:tcPr>
          <w:p w14:paraId="000003E6" w14:textId="74C665E2" w:rsidR="00090777" w:rsidRPr="00C05294" w:rsidRDefault="00816B1F" w:rsidP="00DA5753">
            <w:pPr>
              <w:rPr>
                <w:rFonts w:cstheme="minorHAnsi"/>
                <w:sz w:val="24"/>
                <w:szCs w:val="24"/>
              </w:rPr>
            </w:pPr>
            <w:r>
              <w:rPr>
                <w:rFonts w:cstheme="minorHAnsi"/>
                <w:color w:val="FFFFFF" w:themeColor="background1"/>
                <w:sz w:val="28"/>
                <w:szCs w:val="28"/>
              </w:rPr>
              <w:t xml:space="preserve">                                              </w:t>
            </w:r>
            <w:r w:rsidRPr="00DA5753">
              <w:rPr>
                <w:rFonts w:cstheme="minorHAnsi"/>
                <w:color w:val="FFFFFF" w:themeColor="background1"/>
                <w:sz w:val="28"/>
                <w:szCs w:val="28"/>
              </w:rPr>
              <w:t>Match Calculation Examples</w:t>
            </w:r>
          </w:p>
        </w:tc>
      </w:tr>
      <w:tr w:rsidR="00090777" w:rsidRPr="00C05294" w14:paraId="18C933CC" w14:textId="77777777" w:rsidTr="00784FF2">
        <w:trPr>
          <w:trHeight w:val="4365"/>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3E8" w14:textId="70B07219" w:rsidR="00090777" w:rsidRPr="004E7A1F" w:rsidRDefault="00000000" w:rsidP="00A64516">
            <w:pPr>
              <w:spacing w:after="200"/>
              <w:jc w:val="center"/>
              <w:rPr>
                <w:rFonts w:cstheme="minorHAnsi"/>
                <w:sz w:val="24"/>
                <w:szCs w:val="24"/>
                <w:u w:val="single"/>
              </w:rPr>
            </w:pPr>
            <w:r w:rsidRPr="004E7A1F">
              <w:rPr>
                <w:rFonts w:cstheme="minorHAnsi"/>
                <w:sz w:val="24"/>
                <w:szCs w:val="24"/>
                <w:u w:val="single"/>
              </w:rPr>
              <w:t>Without Leasing</w:t>
            </w:r>
          </w:p>
          <w:p w14:paraId="000003E9" w14:textId="77777777" w:rsidR="00090777" w:rsidRPr="004E7A1F" w:rsidRDefault="00000000" w:rsidP="00A64516">
            <w:pPr>
              <w:spacing w:after="150"/>
              <w:jc w:val="center"/>
              <w:rPr>
                <w:rFonts w:cstheme="minorHAnsi"/>
                <w:sz w:val="24"/>
                <w:szCs w:val="24"/>
              </w:rPr>
            </w:pPr>
            <w:r w:rsidRPr="004E7A1F">
              <w:rPr>
                <w:rFonts w:cstheme="minorHAnsi"/>
                <w:b w:val="0"/>
                <w:sz w:val="24"/>
                <w:szCs w:val="24"/>
              </w:rPr>
              <w:t>Total amount requested from HUD (without leasing):</w:t>
            </w:r>
          </w:p>
          <w:p w14:paraId="000003EA" w14:textId="77777777" w:rsidR="00090777" w:rsidRPr="004E7A1F" w:rsidRDefault="00000000" w:rsidP="00A64516">
            <w:pPr>
              <w:numPr>
                <w:ilvl w:val="0"/>
                <w:numId w:val="4"/>
              </w:numPr>
              <w:spacing w:before="280"/>
              <w:jc w:val="center"/>
              <w:rPr>
                <w:rFonts w:cstheme="minorHAnsi"/>
                <w:sz w:val="24"/>
                <w:szCs w:val="24"/>
              </w:rPr>
            </w:pPr>
            <w:r w:rsidRPr="004E7A1F">
              <w:rPr>
                <w:rFonts w:cstheme="minorHAnsi"/>
                <w:b w:val="0"/>
                <w:sz w:val="24"/>
                <w:szCs w:val="24"/>
              </w:rPr>
              <w:t>Rental Assistance funding = $80,000</w:t>
            </w:r>
          </w:p>
          <w:p w14:paraId="000003EB" w14:textId="77777777" w:rsidR="00090777" w:rsidRPr="004E7A1F" w:rsidRDefault="00000000" w:rsidP="00A64516">
            <w:pPr>
              <w:numPr>
                <w:ilvl w:val="0"/>
                <w:numId w:val="4"/>
              </w:numPr>
              <w:jc w:val="center"/>
              <w:rPr>
                <w:rFonts w:cstheme="minorHAnsi"/>
                <w:sz w:val="24"/>
                <w:szCs w:val="24"/>
              </w:rPr>
            </w:pPr>
            <w:r w:rsidRPr="004E7A1F">
              <w:rPr>
                <w:rFonts w:cstheme="minorHAnsi"/>
                <w:b w:val="0"/>
                <w:sz w:val="24"/>
                <w:szCs w:val="24"/>
              </w:rPr>
              <w:t>Supportive Services funding = $13,000</w:t>
            </w:r>
          </w:p>
          <w:p w14:paraId="000003EC" w14:textId="77777777" w:rsidR="00090777" w:rsidRPr="004E7A1F" w:rsidRDefault="00000000" w:rsidP="00A64516">
            <w:pPr>
              <w:numPr>
                <w:ilvl w:val="0"/>
                <w:numId w:val="4"/>
              </w:numPr>
              <w:jc w:val="center"/>
              <w:rPr>
                <w:rFonts w:cstheme="minorHAnsi"/>
                <w:sz w:val="24"/>
                <w:szCs w:val="24"/>
              </w:rPr>
            </w:pPr>
            <w:r w:rsidRPr="004E7A1F">
              <w:rPr>
                <w:rFonts w:cstheme="minorHAnsi"/>
                <w:b w:val="0"/>
                <w:sz w:val="24"/>
                <w:szCs w:val="24"/>
              </w:rPr>
              <w:t>Project Administration funding = $7,000</w:t>
            </w:r>
          </w:p>
          <w:p w14:paraId="000003ED" w14:textId="77777777" w:rsidR="00090777" w:rsidRPr="004E7A1F" w:rsidRDefault="00000000" w:rsidP="00A64516">
            <w:pPr>
              <w:numPr>
                <w:ilvl w:val="0"/>
                <w:numId w:val="4"/>
              </w:numPr>
              <w:spacing w:after="280"/>
              <w:jc w:val="center"/>
              <w:rPr>
                <w:rFonts w:cstheme="minorHAnsi"/>
                <w:sz w:val="24"/>
                <w:szCs w:val="24"/>
              </w:rPr>
            </w:pPr>
            <w:r w:rsidRPr="004E7A1F">
              <w:rPr>
                <w:rFonts w:cstheme="minorHAnsi"/>
                <w:b w:val="0"/>
                <w:sz w:val="24"/>
                <w:szCs w:val="24"/>
              </w:rPr>
              <w:t>Total amount requested = $100,000</w:t>
            </w:r>
          </w:p>
          <w:p w14:paraId="000003EE" w14:textId="77777777" w:rsidR="00090777" w:rsidRPr="004E7A1F" w:rsidRDefault="00000000" w:rsidP="00A64516">
            <w:pPr>
              <w:jc w:val="center"/>
              <w:rPr>
                <w:rFonts w:cstheme="minorHAnsi"/>
                <w:sz w:val="24"/>
                <w:szCs w:val="24"/>
              </w:rPr>
            </w:pPr>
            <w:r w:rsidRPr="004E7A1F">
              <w:rPr>
                <w:rFonts w:cstheme="minorHAnsi"/>
                <w:b w:val="0"/>
                <w:sz w:val="24"/>
                <w:szCs w:val="24"/>
              </w:rPr>
              <w:t>Total amount requested from HUD x .25 = Minimum Match Requirement</w:t>
            </w:r>
          </w:p>
          <w:p w14:paraId="000003EF" w14:textId="77777777" w:rsidR="00090777" w:rsidRPr="00C05294" w:rsidRDefault="00000000" w:rsidP="00A64516">
            <w:pPr>
              <w:jc w:val="center"/>
              <w:rPr>
                <w:rFonts w:cstheme="minorHAnsi"/>
                <w:sz w:val="24"/>
                <w:szCs w:val="24"/>
              </w:rPr>
            </w:pPr>
            <w:r w:rsidRPr="004E7A1F">
              <w:rPr>
                <w:rFonts w:cstheme="minorHAnsi"/>
                <w:sz w:val="24"/>
                <w:szCs w:val="24"/>
              </w:rPr>
              <w:t>$100,000 x .25 = $25,000</w:t>
            </w:r>
          </w:p>
          <w:p w14:paraId="000003F0" w14:textId="77777777" w:rsidR="00090777" w:rsidRPr="00C05294" w:rsidRDefault="00090777" w:rsidP="00A64516">
            <w:pPr>
              <w:jc w:val="center"/>
              <w:rPr>
                <w:rFonts w:cstheme="minorHAnsi"/>
                <w:sz w:val="24"/>
                <w:szCs w:val="24"/>
              </w:rPr>
            </w:pPr>
          </w:p>
        </w:tc>
        <w:tc>
          <w:tcPr>
            <w:tcW w:w="5040" w:type="dxa"/>
            <w:shd w:val="clear" w:color="auto" w:fill="CFD0E0" w:themeFill="accent1" w:themeFillTint="33"/>
            <w:vAlign w:val="center"/>
          </w:tcPr>
          <w:p w14:paraId="000003F1" w14:textId="513B72D0" w:rsidR="00090777" w:rsidRPr="004E7A1F" w:rsidRDefault="00000000" w:rsidP="00A64516">
            <w:pPr>
              <w:spacing w:after="200"/>
              <w:jc w:val="center"/>
              <w:cnfStyle w:val="000000000000" w:firstRow="0" w:lastRow="0" w:firstColumn="0" w:lastColumn="0" w:oddVBand="0" w:evenVBand="0" w:oddHBand="0" w:evenHBand="0" w:firstRowFirstColumn="0" w:firstRowLastColumn="0" w:lastRowFirstColumn="0" w:lastRowLastColumn="0"/>
              <w:rPr>
                <w:rFonts w:cstheme="minorHAnsi"/>
                <w:sz w:val="24"/>
                <w:szCs w:val="24"/>
                <w:u w:val="single"/>
              </w:rPr>
            </w:pPr>
            <w:r w:rsidRPr="004E7A1F">
              <w:rPr>
                <w:rFonts w:cstheme="minorHAnsi"/>
                <w:b/>
                <w:sz w:val="24"/>
                <w:szCs w:val="24"/>
                <w:u w:val="single"/>
              </w:rPr>
              <w:t>With Leasing</w:t>
            </w:r>
          </w:p>
          <w:p w14:paraId="000003F2" w14:textId="77777777" w:rsidR="00090777" w:rsidRPr="00C05294" w:rsidRDefault="00000000" w:rsidP="00A64516">
            <w:pPr>
              <w:spacing w:after="15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Total amount requested from HUD (with leasing):</w:t>
            </w:r>
          </w:p>
          <w:p w14:paraId="000003F3" w14:textId="77777777" w:rsidR="00090777" w:rsidRPr="00C05294" w:rsidRDefault="00000000" w:rsidP="00A64516">
            <w:pPr>
              <w:numPr>
                <w:ilvl w:val="0"/>
                <w:numId w:val="6"/>
              </w:numPr>
              <w:spacing w:before="28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Leasing funding = $70,000</w:t>
            </w:r>
          </w:p>
          <w:p w14:paraId="000003F4" w14:textId="77777777" w:rsidR="00090777" w:rsidRPr="00C05294" w:rsidRDefault="00000000" w:rsidP="00A64516">
            <w:pPr>
              <w:numPr>
                <w:ilvl w:val="0"/>
                <w:numId w:val="6"/>
              </w:num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Supportive Services funding = $23,000</w:t>
            </w:r>
          </w:p>
          <w:p w14:paraId="000003F5" w14:textId="77777777" w:rsidR="00090777" w:rsidRPr="00C05294" w:rsidRDefault="00000000" w:rsidP="00A64516">
            <w:pPr>
              <w:numPr>
                <w:ilvl w:val="0"/>
                <w:numId w:val="6"/>
              </w:num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Project Administration funding = $7,000</w:t>
            </w:r>
          </w:p>
          <w:p w14:paraId="000003F6" w14:textId="77777777" w:rsidR="00090777" w:rsidRPr="00C05294" w:rsidRDefault="00000000" w:rsidP="00A64516">
            <w:pPr>
              <w:numPr>
                <w:ilvl w:val="0"/>
                <w:numId w:val="6"/>
              </w:numPr>
              <w:spacing w:after="28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Total amount requested = $100,000</w:t>
            </w:r>
          </w:p>
          <w:p w14:paraId="000003F7" w14:textId="77777777" w:rsidR="00090777" w:rsidRPr="00C05294" w:rsidRDefault="00000000" w:rsidP="00A6451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Total amount requested from HUD, excluding amount requested for leasing</w:t>
            </w:r>
          </w:p>
          <w:p w14:paraId="000003F8" w14:textId="77777777" w:rsidR="00090777" w:rsidRPr="00C05294" w:rsidRDefault="00000000" w:rsidP="00A6451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$100,000 - $70,000 = $30,000</w:t>
            </w:r>
          </w:p>
          <w:p w14:paraId="000003F9" w14:textId="567EC479" w:rsidR="00090777" w:rsidRPr="00C05294" w:rsidRDefault="00090777" w:rsidP="00A6451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00003FA" w14:textId="77777777" w:rsidR="00090777" w:rsidRPr="00C05294" w:rsidRDefault="00000000" w:rsidP="00A6451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Total amount minus leasing x .25 = Minimum Match Requirement</w:t>
            </w:r>
          </w:p>
          <w:p w14:paraId="000003FB" w14:textId="77777777" w:rsidR="00090777" w:rsidRPr="00C05294" w:rsidRDefault="00000000" w:rsidP="00A64516">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C05294">
              <w:rPr>
                <w:rFonts w:cstheme="minorHAnsi"/>
                <w:b/>
                <w:sz w:val="24"/>
                <w:szCs w:val="24"/>
              </w:rPr>
              <w:t>$30,000 x .25 = $15,000</w:t>
            </w:r>
          </w:p>
        </w:tc>
      </w:tr>
    </w:tbl>
    <w:p w14:paraId="000003FC" w14:textId="77777777" w:rsidR="00090777" w:rsidRPr="00C05294" w:rsidRDefault="00090777" w:rsidP="00816B1F">
      <w:pPr>
        <w:spacing w:before="0" w:after="0" w:line="240" w:lineRule="auto"/>
        <w:rPr>
          <w:rFonts w:eastAsia="Times New Roman" w:cstheme="minorHAnsi"/>
          <w:sz w:val="24"/>
          <w:szCs w:val="24"/>
        </w:rPr>
      </w:pPr>
    </w:p>
    <w:p w14:paraId="3167144C" w14:textId="77777777" w:rsidR="00816B1F" w:rsidRDefault="00816B1F" w:rsidP="00816B1F">
      <w:pPr>
        <w:shd w:val="clear" w:color="auto" w:fill="FFFFFF"/>
        <w:spacing w:before="0" w:after="0" w:line="240" w:lineRule="auto"/>
        <w:rPr>
          <w:rFonts w:cstheme="minorHAnsi"/>
          <w:i/>
          <w:sz w:val="24"/>
          <w:szCs w:val="24"/>
          <w:u w:val="single"/>
        </w:rPr>
      </w:pPr>
    </w:p>
    <w:p w14:paraId="5C9E5F96" w14:textId="77777777" w:rsidR="00816B1F" w:rsidRDefault="00816B1F" w:rsidP="00816B1F">
      <w:pPr>
        <w:shd w:val="clear" w:color="auto" w:fill="FFFFFF"/>
        <w:spacing w:before="0" w:after="0" w:line="240" w:lineRule="auto"/>
        <w:rPr>
          <w:rFonts w:cstheme="minorHAnsi"/>
          <w:i/>
          <w:sz w:val="24"/>
          <w:szCs w:val="24"/>
          <w:u w:val="single"/>
        </w:rPr>
      </w:pPr>
    </w:p>
    <w:p w14:paraId="3AAEEBE1" w14:textId="77777777" w:rsidR="00816B1F" w:rsidRDefault="00816B1F" w:rsidP="00816B1F">
      <w:pPr>
        <w:shd w:val="clear" w:color="auto" w:fill="FFFFFF"/>
        <w:spacing w:before="0" w:after="0" w:line="240" w:lineRule="auto"/>
        <w:rPr>
          <w:rFonts w:cstheme="minorHAnsi"/>
          <w:i/>
          <w:sz w:val="24"/>
          <w:szCs w:val="24"/>
          <w:u w:val="single"/>
        </w:rPr>
      </w:pPr>
    </w:p>
    <w:p w14:paraId="6FF6349C" w14:textId="77777777" w:rsidR="00816B1F" w:rsidRDefault="00816B1F" w:rsidP="00816B1F">
      <w:pPr>
        <w:shd w:val="clear" w:color="auto" w:fill="FFFFFF"/>
        <w:spacing w:before="0" w:after="0" w:line="240" w:lineRule="auto"/>
        <w:rPr>
          <w:rFonts w:cstheme="minorHAnsi"/>
          <w:i/>
          <w:sz w:val="24"/>
          <w:szCs w:val="24"/>
          <w:u w:val="single"/>
        </w:rPr>
      </w:pPr>
    </w:p>
    <w:p w14:paraId="523C0674" w14:textId="77777777" w:rsidR="00816B1F" w:rsidRDefault="00816B1F" w:rsidP="00816B1F">
      <w:pPr>
        <w:shd w:val="clear" w:color="auto" w:fill="FFFFFF"/>
        <w:spacing w:before="0" w:after="0" w:line="240" w:lineRule="auto"/>
        <w:rPr>
          <w:rFonts w:cstheme="minorHAnsi"/>
          <w:i/>
          <w:sz w:val="24"/>
          <w:szCs w:val="24"/>
          <w:u w:val="single"/>
        </w:rPr>
      </w:pPr>
    </w:p>
    <w:p w14:paraId="504A53A7" w14:textId="77777777" w:rsidR="00816B1F" w:rsidRDefault="00816B1F" w:rsidP="00816B1F">
      <w:pPr>
        <w:shd w:val="clear" w:color="auto" w:fill="FFFFFF"/>
        <w:spacing w:before="0" w:after="0" w:line="240" w:lineRule="auto"/>
        <w:rPr>
          <w:rFonts w:cstheme="minorHAnsi"/>
          <w:i/>
          <w:sz w:val="24"/>
          <w:szCs w:val="24"/>
          <w:u w:val="single"/>
        </w:rPr>
      </w:pPr>
    </w:p>
    <w:p w14:paraId="6F2667FD" w14:textId="77777777" w:rsidR="00816B1F" w:rsidRDefault="00816B1F" w:rsidP="00816B1F">
      <w:pPr>
        <w:shd w:val="clear" w:color="auto" w:fill="FFFFFF"/>
        <w:spacing w:before="0" w:after="0" w:line="240" w:lineRule="auto"/>
        <w:rPr>
          <w:rFonts w:cstheme="minorHAnsi"/>
          <w:i/>
          <w:sz w:val="24"/>
          <w:szCs w:val="24"/>
          <w:u w:val="single"/>
        </w:rPr>
      </w:pPr>
    </w:p>
    <w:p w14:paraId="02337A15" w14:textId="77777777" w:rsidR="00816B1F" w:rsidRDefault="00816B1F" w:rsidP="00816B1F">
      <w:pPr>
        <w:shd w:val="clear" w:color="auto" w:fill="FFFFFF"/>
        <w:spacing w:before="0" w:after="0" w:line="240" w:lineRule="auto"/>
        <w:rPr>
          <w:rFonts w:cstheme="minorHAnsi"/>
          <w:i/>
          <w:sz w:val="24"/>
          <w:szCs w:val="24"/>
          <w:u w:val="single"/>
        </w:rPr>
      </w:pPr>
    </w:p>
    <w:p w14:paraId="0D7C85DB" w14:textId="77777777" w:rsidR="00816B1F" w:rsidRDefault="00816B1F" w:rsidP="00816B1F">
      <w:pPr>
        <w:shd w:val="clear" w:color="auto" w:fill="FFFFFF"/>
        <w:spacing w:before="0" w:after="0" w:line="240" w:lineRule="auto"/>
        <w:rPr>
          <w:rFonts w:cstheme="minorHAnsi"/>
          <w:i/>
          <w:sz w:val="24"/>
          <w:szCs w:val="24"/>
          <w:u w:val="single"/>
        </w:rPr>
      </w:pPr>
    </w:p>
    <w:p w14:paraId="000003FD" w14:textId="0BDF3838" w:rsidR="00090777" w:rsidRPr="00C05294" w:rsidRDefault="00000000" w:rsidP="00816B1F">
      <w:pPr>
        <w:shd w:val="clear" w:color="auto" w:fill="FFFFFF"/>
        <w:spacing w:before="0" w:after="0" w:line="240" w:lineRule="auto"/>
        <w:rPr>
          <w:rFonts w:eastAsia="Times New Roman" w:cstheme="minorHAnsi"/>
          <w:i/>
          <w:sz w:val="24"/>
          <w:szCs w:val="24"/>
          <w:u w:val="single"/>
        </w:rPr>
      </w:pPr>
      <w:r w:rsidRPr="00C05294">
        <w:rPr>
          <w:rFonts w:cstheme="minorHAnsi"/>
          <w:i/>
          <w:sz w:val="24"/>
          <w:szCs w:val="24"/>
          <w:u w:val="single"/>
        </w:rPr>
        <w:lastRenderedPageBreak/>
        <w:t>Eligible Costs for Match</w:t>
      </w:r>
    </w:p>
    <w:p w14:paraId="000003FE" w14:textId="77777777" w:rsidR="00090777" w:rsidRPr="00C05294" w:rsidRDefault="00000000" w:rsidP="00816B1F">
      <w:pPr>
        <w:shd w:val="clear" w:color="auto" w:fill="FFFFFF"/>
        <w:spacing w:before="0" w:after="0" w:line="240" w:lineRule="auto"/>
        <w:rPr>
          <w:rFonts w:eastAsia="Times New Roman" w:cstheme="minorHAnsi"/>
          <w:sz w:val="24"/>
          <w:szCs w:val="24"/>
        </w:rPr>
      </w:pPr>
      <w:r w:rsidRPr="00C05294">
        <w:rPr>
          <w:rFonts w:cstheme="minorHAnsi"/>
          <w:sz w:val="24"/>
          <w:szCs w:val="24"/>
        </w:rPr>
        <w:t>All match contributions (cash or in-kind) in the CoC Program must be for eligible activities/costs per Subpart D of the CoC Program Interim rule, regardless of whether the activities/costs are included in the HUD-approved project budget.  The eligible categories of match are as follows:</w:t>
      </w:r>
    </w:p>
    <w:p w14:paraId="000003FF" w14:textId="77777777" w:rsidR="00090777" w:rsidRPr="00C05294" w:rsidRDefault="00000000" w:rsidP="00816B1F">
      <w:pPr>
        <w:shd w:val="clear" w:color="auto" w:fill="FFFFFF"/>
        <w:spacing w:before="0" w:after="0" w:line="240" w:lineRule="auto"/>
        <w:ind w:left="720"/>
        <w:rPr>
          <w:rFonts w:eastAsia="Times New Roman" w:cstheme="minorHAnsi"/>
          <w:sz w:val="24"/>
          <w:szCs w:val="24"/>
        </w:rPr>
      </w:pPr>
      <w:r w:rsidRPr="00C05294">
        <w:rPr>
          <w:rFonts w:eastAsia="Times New Roman" w:cstheme="minorHAnsi"/>
          <w:sz w:val="24"/>
          <w:szCs w:val="24"/>
        </w:rPr>
        <w:t> </w:t>
      </w:r>
    </w:p>
    <w:tbl>
      <w:tblPr>
        <w:tblStyle w:val="GridTable4-Accent1"/>
        <w:tblW w:w="9895" w:type="dxa"/>
        <w:tblLayout w:type="fixed"/>
        <w:tblLook w:val="04A0" w:firstRow="1" w:lastRow="0" w:firstColumn="1" w:lastColumn="0" w:noHBand="0" w:noVBand="1"/>
      </w:tblPr>
      <w:tblGrid>
        <w:gridCol w:w="4855"/>
        <w:gridCol w:w="5040"/>
      </w:tblGrid>
      <w:tr w:rsidR="00090777" w:rsidRPr="00C05294" w14:paraId="79D4D499" w14:textId="77777777" w:rsidTr="00784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00" w14:textId="77777777" w:rsidR="00090777" w:rsidRPr="00C05294" w:rsidRDefault="00000000" w:rsidP="00784FF2">
            <w:pPr>
              <w:rPr>
                <w:rFonts w:cstheme="minorHAnsi"/>
                <w:sz w:val="24"/>
                <w:szCs w:val="24"/>
              </w:rPr>
            </w:pPr>
            <w:r w:rsidRPr="00C05294">
              <w:rPr>
                <w:rFonts w:cstheme="minorHAnsi"/>
                <w:sz w:val="24"/>
                <w:szCs w:val="24"/>
              </w:rPr>
              <w:t>Supportive Services</w:t>
            </w:r>
          </w:p>
        </w:tc>
        <w:tc>
          <w:tcPr>
            <w:tcW w:w="5040" w:type="dxa"/>
            <w:vAlign w:val="center"/>
          </w:tcPr>
          <w:p w14:paraId="00000401" w14:textId="77777777" w:rsidR="00090777" w:rsidRPr="00C05294" w:rsidRDefault="00000000" w:rsidP="00784F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Operating</w:t>
            </w:r>
          </w:p>
        </w:tc>
      </w:tr>
      <w:tr w:rsidR="00090777" w:rsidRPr="00C05294" w14:paraId="74ECFA53"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02" w14:textId="77777777" w:rsidR="00090777" w:rsidRPr="00C05294" w:rsidRDefault="00000000" w:rsidP="00784FF2">
            <w:pPr>
              <w:rPr>
                <w:rFonts w:cstheme="minorHAnsi"/>
                <w:sz w:val="24"/>
                <w:szCs w:val="24"/>
              </w:rPr>
            </w:pPr>
            <w:r w:rsidRPr="00C05294">
              <w:rPr>
                <w:rFonts w:cstheme="minorHAnsi"/>
                <w:b w:val="0"/>
                <w:sz w:val="24"/>
                <w:szCs w:val="24"/>
              </w:rPr>
              <w:t>1. Assessment of Service Needs</w:t>
            </w:r>
          </w:p>
        </w:tc>
        <w:tc>
          <w:tcPr>
            <w:tcW w:w="5040" w:type="dxa"/>
            <w:vAlign w:val="center"/>
          </w:tcPr>
          <w:p w14:paraId="00000403" w14:textId="77777777" w:rsidR="00090777" w:rsidRPr="00C05294" w:rsidRDefault="00000000" w:rsidP="00784F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1. Maintenance/Repair</w:t>
            </w:r>
          </w:p>
        </w:tc>
      </w:tr>
      <w:tr w:rsidR="00681DE1" w:rsidRPr="00C05294" w14:paraId="27379A2A" w14:textId="77777777" w:rsidTr="00784FF2">
        <w:trPr>
          <w:trHeight w:val="287"/>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22071362" w14:textId="0D5F2805" w:rsidR="00681DE1" w:rsidRPr="00681DE1" w:rsidRDefault="00681DE1" w:rsidP="00784FF2">
            <w:pPr>
              <w:rPr>
                <w:rFonts w:cstheme="minorHAnsi"/>
                <w:sz w:val="24"/>
                <w:szCs w:val="24"/>
              </w:rPr>
            </w:pPr>
            <w:r w:rsidRPr="00681DE1">
              <w:rPr>
                <w:rFonts w:cstheme="minorHAnsi"/>
                <w:b w:val="0"/>
                <w:sz w:val="24"/>
                <w:szCs w:val="24"/>
              </w:rPr>
              <w:t>2. Assistance with Moving Costs</w:t>
            </w:r>
          </w:p>
        </w:tc>
        <w:tc>
          <w:tcPr>
            <w:tcW w:w="5040" w:type="dxa"/>
            <w:vAlign w:val="center"/>
          </w:tcPr>
          <w:p w14:paraId="047F6AFA" w14:textId="4103B3AD" w:rsidR="00681DE1" w:rsidRDefault="00681DE1" w:rsidP="00784FF2">
            <w:pPr>
              <w:cnfStyle w:val="000000000000" w:firstRow="0" w:lastRow="0" w:firstColumn="0" w:lastColumn="0" w:oddVBand="0" w:evenVBand="0" w:oddHBand="0" w:evenHBand="0" w:firstRowFirstColumn="0" w:firstRowLastColumn="0" w:lastRowFirstColumn="0" w:lastRowLastColumn="0"/>
              <w:rPr>
                <w:shd w:val="clear" w:color="auto" w:fill="DEEDEB" w:themeFill="accent2" w:themeFillTint="33"/>
              </w:rPr>
            </w:pPr>
            <w:r>
              <w:rPr>
                <w:rFonts w:cstheme="minorHAnsi"/>
                <w:sz w:val="24"/>
                <w:szCs w:val="24"/>
              </w:rPr>
              <w:t>2</w:t>
            </w:r>
            <w:r w:rsidRPr="00C05294">
              <w:rPr>
                <w:rFonts w:cstheme="minorHAnsi"/>
                <w:sz w:val="24"/>
                <w:szCs w:val="24"/>
              </w:rPr>
              <w:t xml:space="preserve">. </w:t>
            </w:r>
            <w:r>
              <w:rPr>
                <w:rFonts w:cstheme="minorHAnsi"/>
                <w:sz w:val="24"/>
                <w:szCs w:val="24"/>
              </w:rPr>
              <w:t>Property Taxes and Insurance</w:t>
            </w:r>
          </w:p>
        </w:tc>
      </w:tr>
      <w:tr w:rsidR="00681DE1" w:rsidRPr="00C05294" w14:paraId="7FB4D02B"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06" w14:textId="77777777" w:rsidR="00681DE1" w:rsidRPr="00C05294" w:rsidRDefault="00681DE1" w:rsidP="00784FF2">
            <w:pPr>
              <w:rPr>
                <w:rFonts w:cstheme="minorHAnsi"/>
                <w:sz w:val="24"/>
                <w:szCs w:val="24"/>
              </w:rPr>
            </w:pPr>
            <w:r w:rsidRPr="00C05294">
              <w:rPr>
                <w:rFonts w:cstheme="minorHAnsi"/>
                <w:b w:val="0"/>
                <w:sz w:val="24"/>
                <w:szCs w:val="24"/>
              </w:rPr>
              <w:t>3. Case Management</w:t>
            </w:r>
          </w:p>
        </w:tc>
        <w:tc>
          <w:tcPr>
            <w:tcW w:w="5040" w:type="dxa"/>
            <w:vAlign w:val="center"/>
          </w:tcPr>
          <w:p w14:paraId="00000407" w14:textId="77777777" w:rsidR="00681DE1" w:rsidRPr="00C05294" w:rsidRDefault="00681DE1" w:rsidP="00784F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3. Replacement Reserve</w:t>
            </w:r>
          </w:p>
        </w:tc>
      </w:tr>
      <w:tr w:rsidR="00681DE1" w:rsidRPr="00C05294" w14:paraId="56A2FD67" w14:textId="77777777" w:rsidTr="00784FF2">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08" w14:textId="77777777" w:rsidR="00681DE1" w:rsidRPr="00C05294" w:rsidRDefault="00681DE1" w:rsidP="00784FF2">
            <w:pPr>
              <w:rPr>
                <w:rFonts w:cstheme="minorHAnsi"/>
                <w:sz w:val="24"/>
                <w:szCs w:val="24"/>
              </w:rPr>
            </w:pPr>
            <w:r w:rsidRPr="00C05294">
              <w:rPr>
                <w:rFonts w:cstheme="minorHAnsi"/>
                <w:b w:val="0"/>
                <w:sz w:val="24"/>
                <w:szCs w:val="24"/>
              </w:rPr>
              <w:t>4. Child Care</w:t>
            </w:r>
          </w:p>
        </w:tc>
        <w:tc>
          <w:tcPr>
            <w:tcW w:w="5040" w:type="dxa"/>
            <w:vAlign w:val="center"/>
          </w:tcPr>
          <w:p w14:paraId="00000409" w14:textId="77777777" w:rsidR="00681DE1" w:rsidRPr="00C05294" w:rsidRDefault="00681DE1" w:rsidP="00784F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4. Building Security</w:t>
            </w:r>
          </w:p>
        </w:tc>
      </w:tr>
      <w:tr w:rsidR="00681DE1" w:rsidRPr="00C05294" w14:paraId="45E034F4"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0A" w14:textId="77777777" w:rsidR="00681DE1" w:rsidRPr="00C05294" w:rsidRDefault="00681DE1" w:rsidP="00784FF2">
            <w:pPr>
              <w:rPr>
                <w:rFonts w:cstheme="minorHAnsi"/>
                <w:sz w:val="24"/>
                <w:szCs w:val="24"/>
              </w:rPr>
            </w:pPr>
            <w:r w:rsidRPr="00C05294">
              <w:rPr>
                <w:rFonts w:cstheme="minorHAnsi"/>
                <w:b w:val="0"/>
                <w:sz w:val="24"/>
                <w:szCs w:val="24"/>
              </w:rPr>
              <w:t>5. Education Services</w:t>
            </w:r>
          </w:p>
        </w:tc>
        <w:tc>
          <w:tcPr>
            <w:tcW w:w="5040" w:type="dxa"/>
            <w:vAlign w:val="center"/>
          </w:tcPr>
          <w:p w14:paraId="0000040B" w14:textId="77777777" w:rsidR="00681DE1" w:rsidRPr="00C05294" w:rsidRDefault="00681DE1" w:rsidP="00784F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5. Electricity, Gas, and Water</w:t>
            </w:r>
          </w:p>
        </w:tc>
      </w:tr>
      <w:tr w:rsidR="00681DE1" w:rsidRPr="00C05294" w14:paraId="455C5AFE" w14:textId="77777777" w:rsidTr="00784FF2">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0C" w14:textId="77777777" w:rsidR="00681DE1" w:rsidRPr="00C05294" w:rsidRDefault="00681DE1" w:rsidP="00784FF2">
            <w:pPr>
              <w:rPr>
                <w:rFonts w:cstheme="minorHAnsi"/>
                <w:sz w:val="24"/>
                <w:szCs w:val="24"/>
              </w:rPr>
            </w:pPr>
            <w:r w:rsidRPr="00C05294">
              <w:rPr>
                <w:rFonts w:cstheme="minorHAnsi"/>
                <w:b w:val="0"/>
                <w:sz w:val="24"/>
                <w:szCs w:val="24"/>
              </w:rPr>
              <w:t>6. Employment Assistance</w:t>
            </w:r>
          </w:p>
        </w:tc>
        <w:tc>
          <w:tcPr>
            <w:tcW w:w="5040" w:type="dxa"/>
            <w:vAlign w:val="center"/>
          </w:tcPr>
          <w:p w14:paraId="0000040D" w14:textId="77777777" w:rsidR="00681DE1" w:rsidRPr="00C05294" w:rsidRDefault="00681DE1" w:rsidP="00784F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5294">
              <w:rPr>
                <w:rFonts w:cstheme="minorHAnsi"/>
                <w:sz w:val="24"/>
                <w:szCs w:val="24"/>
              </w:rPr>
              <w:t>6. Furniture</w:t>
            </w:r>
          </w:p>
        </w:tc>
      </w:tr>
      <w:tr w:rsidR="00681DE1" w:rsidRPr="00C05294" w14:paraId="031BA0C3"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0E" w14:textId="77777777" w:rsidR="00681DE1" w:rsidRPr="00C05294" w:rsidRDefault="00681DE1" w:rsidP="00784FF2">
            <w:pPr>
              <w:rPr>
                <w:rFonts w:cstheme="minorHAnsi"/>
                <w:sz w:val="24"/>
                <w:szCs w:val="24"/>
              </w:rPr>
            </w:pPr>
            <w:r w:rsidRPr="00C05294">
              <w:rPr>
                <w:rFonts w:cstheme="minorHAnsi"/>
                <w:b w:val="0"/>
                <w:sz w:val="24"/>
                <w:szCs w:val="24"/>
              </w:rPr>
              <w:t>7. Food</w:t>
            </w:r>
          </w:p>
        </w:tc>
        <w:tc>
          <w:tcPr>
            <w:tcW w:w="5040" w:type="dxa"/>
            <w:vAlign w:val="center"/>
          </w:tcPr>
          <w:p w14:paraId="0000040F" w14:textId="77777777" w:rsidR="00681DE1" w:rsidRPr="00C05294" w:rsidRDefault="00681DE1" w:rsidP="00784F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05294">
              <w:rPr>
                <w:rFonts w:cstheme="minorHAnsi"/>
                <w:sz w:val="24"/>
                <w:szCs w:val="24"/>
              </w:rPr>
              <w:t>7. Equipment (lease, buy)</w:t>
            </w:r>
          </w:p>
        </w:tc>
      </w:tr>
      <w:tr w:rsidR="00681DE1" w:rsidRPr="00C05294" w14:paraId="55F30E30" w14:textId="77777777" w:rsidTr="00784FF2">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10" w14:textId="77777777" w:rsidR="00681DE1" w:rsidRPr="00C05294" w:rsidRDefault="00681DE1" w:rsidP="00784FF2">
            <w:pPr>
              <w:rPr>
                <w:rFonts w:cstheme="minorHAnsi"/>
                <w:sz w:val="24"/>
                <w:szCs w:val="24"/>
              </w:rPr>
            </w:pPr>
            <w:r w:rsidRPr="00C05294">
              <w:rPr>
                <w:rFonts w:cstheme="minorHAnsi"/>
                <w:b w:val="0"/>
                <w:sz w:val="24"/>
                <w:szCs w:val="24"/>
              </w:rPr>
              <w:t>8. Housing/Counseling Services</w:t>
            </w:r>
          </w:p>
        </w:tc>
        <w:tc>
          <w:tcPr>
            <w:tcW w:w="5040" w:type="dxa"/>
            <w:vAlign w:val="center"/>
          </w:tcPr>
          <w:p w14:paraId="00000411" w14:textId="77777777" w:rsidR="00681DE1" w:rsidRPr="00C05294" w:rsidRDefault="00681DE1" w:rsidP="00784F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1DE1" w:rsidRPr="00C05294" w14:paraId="68742DDD"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12" w14:textId="77777777" w:rsidR="00681DE1" w:rsidRPr="00C05294" w:rsidRDefault="00681DE1" w:rsidP="00784FF2">
            <w:pPr>
              <w:rPr>
                <w:rFonts w:cstheme="minorHAnsi"/>
                <w:sz w:val="24"/>
                <w:szCs w:val="24"/>
              </w:rPr>
            </w:pPr>
            <w:r w:rsidRPr="00C05294">
              <w:rPr>
                <w:rFonts w:cstheme="minorHAnsi"/>
                <w:b w:val="0"/>
                <w:sz w:val="24"/>
                <w:szCs w:val="24"/>
              </w:rPr>
              <w:t>9. Legal Services</w:t>
            </w:r>
          </w:p>
        </w:tc>
        <w:tc>
          <w:tcPr>
            <w:tcW w:w="5040" w:type="dxa"/>
            <w:vAlign w:val="center"/>
          </w:tcPr>
          <w:p w14:paraId="00000413" w14:textId="77777777" w:rsidR="00681DE1" w:rsidRPr="00C05294" w:rsidRDefault="00681DE1" w:rsidP="00784F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1DE1" w:rsidRPr="00C05294" w14:paraId="4C1073BE" w14:textId="77777777" w:rsidTr="00784FF2">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14" w14:textId="77777777" w:rsidR="00681DE1" w:rsidRPr="00C05294" w:rsidRDefault="00681DE1" w:rsidP="00784FF2">
            <w:pPr>
              <w:rPr>
                <w:rFonts w:cstheme="minorHAnsi"/>
                <w:sz w:val="24"/>
                <w:szCs w:val="24"/>
              </w:rPr>
            </w:pPr>
            <w:r w:rsidRPr="00C05294">
              <w:rPr>
                <w:rFonts w:cstheme="minorHAnsi"/>
                <w:b w:val="0"/>
                <w:sz w:val="24"/>
                <w:szCs w:val="24"/>
              </w:rPr>
              <w:t>10. Life Skills</w:t>
            </w:r>
          </w:p>
        </w:tc>
        <w:tc>
          <w:tcPr>
            <w:tcW w:w="5040" w:type="dxa"/>
            <w:vAlign w:val="center"/>
          </w:tcPr>
          <w:p w14:paraId="00000415" w14:textId="77777777" w:rsidR="00681DE1" w:rsidRPr="00C05294" w:rsidRDefault="00681DE1" w:rsidP="00784F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1DE1" w:rsidRPr="00C05294" w14:paraId="2E350E8D"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16" w14:textId="77777777" w:rsidR="00681DE1" w:rsidRPr="00C05294" w:rsidRDefault="00681DE1" w:rsidP="00784FF2">
            <w:pPr>
              <w:rPr>
                <w:rFonts w:cstheme="minorHAnsi"/>
                <w:sz w:val="24"/>
                <w:szCs w:val="24"/>
              </w:rPr>
            </w:pPr>
            <w:r w:rsidRPr="00C05294">
              <w:rPr>
                <w:rFonts w:cstheme="minorHAnsi"/>
                <w:b w:val="0"/>
                <w:sz w:val="24"/>
                <w:szCs w:val="24"/>
              </w:rPr>
              <w:t>11. Mental Health Services</w:t>
            </w:r>
          </w:p>
        </w:tc>
        <w:tc>
          <w:tcPr>
            <w:tcW w:w="5040" w:type="dxa"/>
            <w:vAlign w:val="center"/>
          </w:tcPr>
          <w:p w14:paraId="00000417" w14:textId="77777777" w:rsidR="00681DE1" w:rsidRPr="00C05294" w:rsidRDefault="00681DE1" w:rsidP="00784F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1DE1" w:rsidRPr="00C05294" w14:paraId="447BF87C" w14:textId="77777777" w:rsidTr="00784FF2">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18" w14:textId="77777777" w:rsidR="00681DE1" w:rsidRPr="00C05294" w:rsidRDefault="00681DE1" w:rsidP="00784FF2">
            <w:pPr>
              <w:rPr>
                <w:rFonts w:cstheme="minorHAnsi"/>
                <w:sz w:val="24"/>
                <w:szCs w:val="24"/>
              </w:rPr>
            </w:pPr>
            <w:r w:rsidRPr="00C05294">
              <w:rPr>
                <w:rFonts w:cstheme="minorHAnsi"/>
                <w:b w:val="0"/>
                <w:sz w:val="24"/>
                <w:szCs w:val="24"/>
              </w:rPr>
              <w:t>12. Outpatient Health Services</w:t>
            </w:r>
          </w:p>
        </w:tc>
        <w:tc>
          <w:tcPr>
            <w:tcW w:w="5040" w:type="dxa"/>
            <w:vAlign w:val="center"/>
          </w:tcPr>
          <w:p w14:paraId="00000419" w14:textId="77777777" w:rsidR="00681DE1" w:rsidRPr="00C05294" w:rsidRDefault="00681DE1" w:rsidP="00784F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1DE1" w:rsidRPr="00C05294" w14:paraId="62F88EE7"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1A" w14:textId="77777777" w:rsidR="00681DE1" w:rsidRPr="00C05294" w:rsidRDefault="00681DE1" w:rsidP="00784FF2">
            <w:pPr>
              <w:rPr>
                <w:rFonts w:cstheme="minorHAnsi"/>
                <w:sz w:val="24"/>
                <w:szCs w:val="24"/>
              </w:rPr>
            </w:pPr>
            <w:r w:rsidRPr="00C05294">
              <w:rPr>
                <w:rFonts w:cstheme="minorHAnsi"/>
                <w:b w:val="0"/>
                <w:sz w:val="24"/>
                <w:szCs w:val="24"/>
              </w:rPr>
              <w:t>13. Outreach Services</w:t>
            </w:r>
          </w:p>
        </w:tc>
        <w:tc>
          <w:tcPr>
            <w:tcW w:w="5040" w:type="dxa"/>
            <w:vAlign w:val="center"/>
          </w:tcPr>
          <w:p w14:paraId="0000041B" w14:textId="77777777" w:rsidR="00681DE1" w:rsidRPr="00C05294" w:rsidRDefault="00681DE1" w:rsidP="00784F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1DE1" w:rsidRPr="00C05294" w14:paraId="748F164C" w14:textId="77777777" w:rsidTr="00784FF2">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1C" w14:textId="77777777" w:rsidR="00681DE1" w:rsidRPr="00C05294" w:rsidRDefault="00681DE1" w:rsidP="00784FF2">
            <w:pPr>
              <w:rPr>
                <w:rFonts w:cstheme="minorHAnsi"/>
                <w:sz w:val="24"/>
                <w:szCs w:val="24"/>
              </w:rPr>
            </w:pPr>
            <w:r w:rsidRPr="00C05294">
              <w:rPr>
                <w:rFonts w:cstheme="minorHAnsi"/>
                <w:b w:val="0"/>
                <w:sz w:val="24"/>
                <w:szCs w:val="24"/>
              </w:rPr>
              <w:t>14. Substance Abuse Treatment Services</w:t>
            </w:r>
          </w:p>
        </w:tc>
        <w:tc>
          <w:tcPr>
            <w:tcW w:w="5040" w:type="dxa"/>
            <w:vAlign w:val="center"/>
          </w:tcPr>
          <w:p w14:paraId="0000041D" w14:textId="77777777" w:rsidR="00681DE1" w:rsidRPr="00C05294" w:rsidRDefault="00681DE1" w:rsidP="00784F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1DE1" w:rsidRPr="00C05294" w14:paraId="30574E68"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1E" w14:textId="77777777" w:rsidR="00681DE1" w:rsidRPr="00C05294" w:rsidRDefault="00681DE1" w:rsidP="00784FF2">
            <w:pPr>
              <w:rPr>
                <w:rFonts w:cstheme="minorHAnsi"/>
                <w:sz w:val="24"/>
                <w:szCs w:val="24"/>
              </w:rPr>
            </w:pPr>
            <w:r w:rsidRPr="00C05294">
              <w:rPr>
                <w:rFonts w:cstheme="minorHAnsi"/>
                <w:b w:val="0"/>
                <w:sz w:val="24"/>
                <w:szCs w:val="24"/>
              </w:rPr>
              <w:t>15. Transportation</w:t>
            </w:r>
          </w:p>
        </w:tc>
        <w:tc>
          <w:tcPr>
            <w:tcW w:w="5040" w:type="dxa"/>
            <w:vAlign w:val="center"/>
          </w:tcPr>
          <w:p w14:paraId="0000041F" w14:textId="77777777" w:rsidR="00681DE1" w:rsidRPr="00C05294" w:rsidRDefault="00681DE1" w:rsidP="00784F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81DE1" w:rsidRPr="00C05294" w14:paraId="2067BBBB" w14:textId="77777777" w:rsidTr="00784FF2">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20" w14:textId="77777777" w:rsidR="00681DE1" w:rsidRPr="00C05294" w:rsidRDefault="00681DE1" w:rsidP="00784FF2">
            <w:pPr>
              <w:rPr>
                <w:rFonts w:cstheme="minorHAnsi"/>
                <w:sz w:val="24"/>
                <w:szCs w:val="24"/>
              </w:rPr>
            </w:pPr>
            <w:r w:rsidRPr="00C05294">
              <w:rPr>
                <w:rFonts w:cstheme="minorHAnsi"/>
                <w:b w:val="0"/>
                <w:sz w:val="24"/>
                <w:szCs w:val="24"/>
              </w:rPr>
              <w:t>16. Utility Deposits</w:t>
            </w:r>
          </w:p>
        </w:tc>
        <w:tc>
          <w:tcPr>
            <w:tcW w:w="5040" w:type="dxa"/>
            <w:vAlign w:val="center"/>
          </w:tcPr>
          <w:p w14:paraId="00000421" w14:textId="77777777" w:rsidR="00681DE1" w:rsidRPr="00C05294" w:rsidRDefault="00681DE1" w:rsidP="00784F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81DE1" w:rsidRPr="00C05294" w14:paraId="4699C781" w14:textId="77777777" w:rsidTr="0078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0000422" w14:textId="77777777" w:rsidR="00681DE1" w:rsidRPr="00C05294" w:rsidRDefault="00681DE1" w:rsidP="00784FF2">
            <w:pPr>
              <w:rPr>
                <w:rFonts w:cstheme="minorHAnsi"/>
                <w:sz w:val="24"/>
                <w:szCs w:val="24"/>
              </w:rPr>
            </w:pPr>
            <w:r w:rsidRPr="00C05294">
              <w:rPr>
                <w:rFonts w:cstheme="minorHAnsi"/>
                <w:b w:val="0"/>
                <w:sz w:val="24"/>
                <w:szCs w:val="24"/>
              </w:rPr>
              <w:t>17. Operating Costs (SSO Projects ONLY)</w:t>
            </w:r>
          </w:p>
        </w:tc>
        <w:tc>
          <w:tcPr>
            <w:tcW w:w="5040" w:type="dxa"/>
            <w:vAlign w:val="center"/>
          </w:tcPr>
          <w:p w14:paraId="00000423" w14:textId="77777777" w:rsidR="00681DE1" w:rsidRPr="00C05294" w:rsidRDefault="00681DE1" w:rsidP="00784F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00000426" w14:textId="449FAFE7" w:rsidR="00892263" w:rsidRDefault="00892263"/>
    <w:sectPr w:rsidR="00892263" w:rsidSect="00D11EFF">
      <w:headerReference w:type="even" r:id="rId47"/>
      <w:headerReference w:type="default" r:id="rId48"/>
      <w:footerReference w:type="even" r:id="rId49"/>
      <w:footerReference w:type="default" r:id="rId50"/>
      <w:headerReference w:type="first" r:id="rId51"/>
      <w:footerReference w:type="first" r:id="rId52"/>
      <w:pgSz w:w="12240" w:h="15840"/>
      <w:pgMar w:top="1440"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EA75" w14:textId="77777777" w:rsidR="00F10CFF" w:rsidRDefault="00F10CFF">
      <w:pPr>
        <w:spacing w:after="0" w:line="240" w:lineRule="auto"/>
      </w:pPr>
      <w:r>
        <w:separator/>
      </w:r>
    </w:p>
  </w:endnote>
  <w:endnote w:type="continuationSeparator" w:id="0">
    <w:p w14:paraId="601EC0EC" w14:textId="77777777" w:rsidR="00F10CFF" w:rsidRDefault="00F1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0AAA" w14:textId="77777777" w:rsidR="000226D7" w:rsidRDefault="00022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27" w14:textId="591F7B32" w:rsidR="000907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MD514 FY2</w:t>
    </w:r>
    <w:r>
      <w:t>3</w:t>
    </w:r>
    <w:r>
      <w:rPr>
        <w:color w:val="000000"/>
      </w:rPr>
      <w:t xml:space="preserve"> CoC Program Request for Proposals </w:t>
    </w:r>
    <w:r>
      <w:rPr>
        <w:color w:val="000000"/>
      </w:rPr>
      <w:tab/>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92263">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92263">
      <w:rPr>
        <w:b/>
        <w:noProof/>
        <w:color w:val="000000"/>
        <w:sz w:val="24"/>
        <w:szCs w:val="24"/>
      </w:rPr>
      <w:t>2</w:t>
    </w:r>
    <w:r>
      <w:rPr>
        <w:b/>
        <w:color w:val="000000"/>
        <w:sz w:val="24"/>
        <w:szCs w:val="24"/>
      </w:rPr>
      <w:fldChar w:fldCharType="end"/>
    </w:r>
  </w:p>
  <w:p w14:paraId="00000428" w14:textId="77777777" w:rsidR="00090777" w:rsidRDefault="00090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B788" w14:textId="77777777" w:rsidR="000226D7" w:rsidRDefault="0002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FD0F" w14:textId="77777777" w:rsidR="00F10CFF" w:rsidRDefault="00F10CFF">
      <w:pPr>
        <w:spacing w:after="0" w:line="240" w:lineRule="auto"/>
      </w:pPr>
      <w:r>
        <w:separator/>
      </w:r>
    </w:p>
  </w:footnote>
  <w:footnote w:type="continuationSeparator" w:id="0">
    <w:p w14:paraId="002154CB" w14:textId="77777777" w:rsidR="00F10CFF" w:rsidRDefault="00F1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494C" w14:textId="67AC86DD" w:rsidR="000226D7" w:rsidRDefault="00022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89B5" w14:textId="60BEAE84" w:rsidR="000226D7" w:rsidRDefault="00022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321F" w14:textId="0CA9C30D" w:rsidR="000226D7" w:rsidRDefault="00022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BA4"/>
    <w:multiLevelType w:val="multilevel"/>
    <w:tmpl w:val="6F301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3D05"/>
    <w:multiLevelType w:val="multilevel"/>
    <w:tmpl w:val="64A69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BE2167"/>
    <w:multiLevelType w:val="hybridMultilevel"/>
    <w:tmpl w:val="600AFD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60668"/>
    <w:multiLevelType w:val="multilevel"/>
    <w:tmpl w:val="F28461C0"/>
    <w:lvl w:ilvl="0">
      <w:start w:val="50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8E77267"/>
    <w:multiLevelType w:val="multilevel"/>
    <w:tmpl w:val="0802796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8907F0"/>
    <w:multiLevelType w:val="hybridMultilevel"/>
    <w:tmpl w:val="759C6A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B42E61"/>
    <w:multiLevelType w:val="multilevel"/>
    <w:tmpl w:val="03B81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DF06D5"/>
    <w:multiLevelType w:val="hybridMultilevel"/>
    <w:tmpl w:val="A9F6BE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7131A7"/>
    <w:multiLevelType w:val="multilevel"/>
    <w:tmpl w:val="391420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7F860E7"/>
    <w:multiLevelType w:val="hybridMultilevel"/>
    <w:tmpl w:val="767E5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961F2"/>
    <w:multiLevelType w:val="multilevel"/>
    <w:tmpl w:val="23409F22"/>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0F3AAC"/>
    <w:multiLevelType w:val="multilevel"/>
    <w:tmpl w:val="3A265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FE312F"/>
    <w:multiLevelType w:val="multilevel"/>
    <w:tmpl w:val="3E8C0152"/>
    <w:lvl w:ilvl="0">
      <w:start w:val="50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4E7C96"/>
    <w:multiLevelType w:val="hybridMultilevel"/>
    <w:tmpl w:val="EA28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C62E5"/>
    <w:multiLevelType w:val="hybridMultilevel"/>
    <w:tmpl w:val="3AAC68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7811FD"/>
    <w:multiLevelType w:val="multilevel"/>
    <w:tmpl w:val="7B98E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4B2959"/>
    <w:multiLevelType w:val="multilevel"/>
    <w:tmpl w:val="08DAF3F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633FE5"/>
    <w:multiLevelType w:val="multilevel"/>
    <w:tmpl w:val="E864E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9562FF"/>
    <w:multiLevelType w:val="hybridMultilevel"/>
    <w:tmpl w:val="3F284A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13981"/>
    <w:multiLevelType w:val="multilevel"/>
    <w:tmpl w:val="309E6BDA"/>
    <w:lvl w:ilvl="0">
      <w:start w:val="1"/>
      <w:numFmt w:val="decimal"/>
      <w:lvlText w:val="DV.%1"/>
      <w:lvlJc w:val="left"/>
      <w:pPr>
        <w:ind w:left="360" w:hanging="360"/>
      </w:pPr>
      <w:rPr>
        <w:b/>
      </w:r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1A23688"/>
    <w:multiLevelType w:val="multilevel"/>
    <w:tmpl w:val="F28461C0"/>
    <w:lvl w:ilvl="0">
      <w:start w:val="50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3717CC4"/>
    <w:multiLevelType w:val="multilevel"/>
    <w:tmpl w:val="8E98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4843F0"/>
    <w:multiLevelType w:val="hybridMultilevel"/>
    <w:tmpl w:val="3AAC6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E2F25"/>
    <w:multiLevelType w:val="multilevel"/>
    <w:tmpl w:val="AA9A67A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1534E3"/>
    <w:multiLevelType w:val="multilevel"/>
    <w:tmpl w:val="2A161088"/>
    <w:lvl w:ilvl="0">
      <w:start w:val="1"/>
      <w:numFmt w:val="decimal"/>
      <w:lvlText w:val="%1."/>
      <w:lvlJc w:val="left"/>
      <w:pPr>
        <w:ind w:left="360" w:hanging="360"/>
      </w:pPr>
      <w:rPr>
        <w:rFonts w:ascii="Calibri" w:eastAsia="Calibri" w:hAnsi="Calibri" w:cs="Calibri"/>
        <w:b/>
      </w:rPr>
    </w:lvl>
    <w:lvl w:ilvl="1">
      <w:start w:val="1"/>
      <w:numFmt w:val="lowerLetter"/>
      <w:lvlText w:val="%2."/>
      <w:lvlJc w:val="left"/>
      <w:pPr>
        <w:ind w:left="540" w:hanging="360"/>
      </w:pPr>
      <w:rPr>
        <w:b w:val="0"/>
        <w:sz w:val="24"/>
        <w:szCs w:val="24"/>
      </w:rPr>
    </w:lvl>
    <w:lvl w:ilvl="2">
      <w:start w:val="1"/>
      <w:numFmt w:val="lowerRoman"/>
      <w:lvlText w:val="%3."/>
      <w:lvlJc w:val="right"/>
      <w:pPr>
        <w:ind w:left="2160" w:hanging="18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9055784">
    <w:abstractNumId w:val="24"/>
  </w:num>
  <w:num w:numId="2" w16cid:durableId="1272472068">
    <w:abstractNumId w:val="15"/>
  </w:num>
  <w:num w:numId="3" w16cid:durableId="833110614">
    <w:abstractNumId w:val="19"/>
  </w:num>
  <w:num w:numId="4" w16cid:durableId="1554728755">
    <w:abstractNumId w:val="8"/>
  </w:num>
  <w:num w:numId="5" w16cid:durableId="1928611496">
    <w:abstractNumId w:val="12"/>
  </w:num>
  <w:num w:numId="6" w16cid:durableId="453981201">
    <w:abstractNumId w:val="11"/>
  </w:num>
  <w:num w:numId="7" w16cid:durableId="2090611728">
    <w:abstractNumId w:val="16"/>
  </w:num>
  <w:num w:numId="8" w16cid:durableId="54159880">
    <w:abstractNumId w:val="3"/>
  </w:num>
  <w:num w:numId="9" w16cid:durableId="1666128298">
    <w:abstractNumId w:val="4"/>
  </w:num>
  <w:num w:numId="10" w16cid:durableId="1547832868">
    <w:abstractNumId w:val="1"/>
  </w:num>
  <w:num w:numId="11" w16cid:durableId="1345010466">
    <w:abstractNumId w:val="10"/>
  </w:num>
  <w:num w:numId="12" w16cid:durableId="1372612989">
    <w:abstractNumId w:val="6"/>
  </w:num>
  <w:num w:numId="13" w16cid:durableId="1774012179">
    <w:abstractNumId w:val="17"/>
  </w:num>
  <w:num w:numId="14" w16cid:durableId="639457023">
    <w:abstractNumId w:val="23"/>
  </w:num>
  <w:num w:numId="15" w16cid:durableId="1770419771">
    <w:abstractNumId w:val="21"/>
  </w:num>
  <w:num w:numId="16" w16cid:durableId="1638757460">
    <w:abstractNumId w:val="0"/>
    <w:lvlOverride w:ilvl="0">
      <w:lvl w:ilvl="0">
        <w:numFmt w:val="lowerLetter"/>
        <w:lvlText w:val="%1."/>
        <w:lvlJc w:val="left"/>
      </w:lvl>
    </w:lvlOverride>
  </w:num>
  <w:num w:numId="17" w16cid:durableId="831717808">
    <w:abstractNumId w:val="0"/>
  </w:num>
  <w:num w:numId="18" w16cid:durableId="1519193100">
    <w:abstractNumId w:val="0"/>
    <w:lvlOverride w:ilvl="0">
      <w:lvl w:ilvl="0">
        <w:numFmt w:val="lowerLetter"/>
        <w:lvlText w:val="%1."/>
        <w:lvlJc w:val="left"/>
      </w:lvl>
    </w:lvlOverride>
  </w:num>
  <w:num w:numId="19" w16cid:durableId="156924772">
    <w:abstractNumId w:val="0"/>
  </w:num>
  <w:num w:numId="20" w16cid:durableId="1014527348">
    <w:abstractNumId w:val="0"/>
  </w:num>
  <w:num w:numId="21" w16cid:durableId="871653875">
    <w:abstractNumId w:val="22"/>
  </w:num>
  <w:num w:numId="22" w16cid:durableId="696008788">
    <w:abstractNumId w:val="14"/>
  </w:num>
  <w:num w:numId="23" w16cid:durableId="1346830897">
    <w:abstractNumId w:val="13"/>
  </w:num>
  <w:num w:numId="24" w16cid:durableId="926234690">
    <w:abstractNumId w:val="20"/>
  </w:num>
  <w:num w:numId="25" w16cid:durableId="1027298213">
    <w:abstractNumId w:val="2"/>
  </w:num>
  <w:num w:numId="26" w16cid:durableId="691417298">
    <w:abstractNumId w:val="5"/>
  </w:num>
  <w:num w:numId="27" w16cid:durableId="274097530">
    <w:abstractNumId w:val="9"/>
  </w:num>
  <w:num w:numId="28" w16cid:durableId="1495612203">
    <w:abstractNumId w:val="7"/>
  </w:num>
  <w:num w:numId="29" w16cid:durableId="6612765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77"/>
    <w:rsid w:val="000071F5"/>
    <w:rsid w:val="00016A86"/>
    <w:rsid w:val="000226D7"/>
    <w:rsid w:val="000605A2"/>
    <w:rsid w:val="00090777"/>
    <w:rsid w:val="00166C5B"/>
    <w:rsid w:val="0017109C"/>
    <w:rsid w:val="001D1AA0"/>
    <w:rsid w:val="001D1B4D"/>
    <w:rsid w:val="002768D8"/>
    <w:rsid w:val="002957C9"/>
    <w:rsid w:val="002A4C4C"/>
    <w:rsid w:val="003044B3"/>
    <w:rsid w:val="00346F74"/>
    <w:rsid w:val="003514D3"/>
    <w:rsid w:val="003B72B7"/>
    <w:rsid w:val="004907CA"/>
    <w:rsid w:val="00495209"/>
    <w:rsid w:val="004E7A1F"/>
    <w:rsid w:val="00550C31"/>
    <w:rsid w:val="005A301C"/>
    <w:rsid w:val="005E13FF"/>
    <w:rsid w:val="00604453"/>
    <w:rsid w:val="00613105"/>
    <w:rsid w:val="006347AD"/>
    <w:rsid w:val="006401A9"/>
    <w:rsid w:val="00681DE1"/>
    <w:rsid w:val="0068335E"/>
    <w:rsid w:val="006A1CD7"/>
    <w:rsid w:val="006D6A2B"/>
    <w:rsid w:val="007129D0"/>
    <w:rsid w:val="00775A5E"/>
    <w:rsid w:val="00781827"/>
    <w:rsid w:val="00784FF2"/>
    <w:rsid w:val="00816B1F"/>
    <w:rsid w:val="00892263"/>
    <w:rsid w:val="008A5789"/>
    <w:rsid w:val="00924240"/>
    <w:rsid w:val="00946B29"/>
    <w:rsid w:val="00986BA0"/>
    <w:rsid w:val="00A64516"/>
    <w:rsid w:val="00AB080C"/>
    <w:rsid w:val="00B26BC4"/>
    <w:rsid w:val="00BE46F2"/>
    <w:rsid w:val="00C05294"/>
    <w:rsid w:val="00CE3877"/>
    <w:rsid w:val="00D00E3E"/>
    <w:rsid w:val="00D11EFF"/>
    <w:rsid w:val="00D44D5F"/>
    <w:rsid w:val="00DA5753"/>
    <w:rsid w:val="00E15CF2"/>
    <w:rsid w:val="00E950B9"/>
    <w:rsid w:val="00F05AE5"/>
    <w:rsid w:val="00F10CFF"/>
    <w:rsid w:val="00F20FB8"/>
    <w:rsid w:val="00F3025A"/>
    <w:rsid w:val="00F9488E"/>
    <w:rsid w:val="00FA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F4F3"/>
  <w15:docId w15:val="{6D9DB586-6A2B-42C1-8D93-991BEC18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53"/>
  </w:style>
  <w:style w:type="paragraph" w:styleId="Heading1">
    <w:name w:val="heading 1"/>
    <w:basedOn w:val="Normal"/>
    <w:next w:val="Normal"/>
    <w:link w:val="Heading1Char"/>
    <w:uiPriority w:val="9"/>
    <w:qFormat/>
    <w:rsid w:val="00DA5753"/>
    <w:pPr>
      <w:pBdr>
        <w:top w:val="single" w:sz="24" w:space="0" w:color="30324B" w:themeColor="accent1"/>
        <w:left w:val="single" w:sz="24" w:space="0" w:color="30324B" w:themeColor="accent1"/>
        <w:bottom w:val="single" w:sz="24" w:space="0" w:color="30324B" w:themeColor="accent1"/>
        <w:right w:val="single" w:sz="24" w:space="0" w:color="30324B" w:themeColor="accent1"/>
      </w:pBdr>
      <w:shd w:val="clear" w:color="auto" w:fill="30324B"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A5753"/>
    <w:pPr>
      <w:pBdr>
        <w:top w:val="single" w:sz="24" w:space="0" w:color="CFD0E0" w:themeColor="accent1" w:themeTint="33"/>
        <w:left w:val="single" w:sz="24" w:space="0" w:color="CFD0E0" w:themeColor="accent1" w:themeTint="33"/>
        <w:bottom w:val="single" w:sz="24" w:space="0" w:color="CFD0E0" w:themeColor="accent1" w:themeTint="33"/>
        <w:right w:val="single" w:sz="24" w:space="0" w:color="CFD0E0" w:themeColor="accent1" w:themeTint="33"/>
      </w:pBdr>
      <w:shd w:val="clear" w:color="auto" w:fill="CFD0E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A5753"/>
    <w:pPr>
      <w:pBdr>
        <w:top w:val="single" w:sz="6" w:space="2" w:color="30324B" w:themeColor="accent1"/>
      </w:pBdr>
      <w:spacing w:before="300" w:after="0"/>
      <w:outlineLvl w:val="2"/>
    </w:pPr>
    <w:rPr>
      <w:caps/>
      <w:color w:val="171825" w:themeColor="accent1" w:themeShade="7F"/>
      <w:spacing w:val="15"/>
    </w:rPr>
  </w:style>
  <w:style w:type="paragraph" w:styleId="Heading4">
    <w:name w:val="heading 4"/>
    <w:basedOn w:val="Normal"/>
    <w:next w:val="Normal"/>
    <w:link w:val="Heading4Char"/>
    <w:uiPriority w:val="9"/>
    <w:unhideWhenUsed/>
    <w:qFormat/>
    <w:rsid w:val="00DA5753"/>
    <w:pPr>
      <w:pBdr>
        <w:top w:val="dotted" w:sz="6" w:space="2" w:color="30324B" w:themeColor="accent1"/>
      </w:pBdr>
      <w:spacing w:before="200" w:after="0"/>
      <w:outlineLvl w:val="3"/>
    </w:pPr>
    <w:rPr>
      <w:caps/>
      <w:color w:val="242538" w:themeColor="accent1" w:themeShade="BF"/>
      <w:spacing w:val="10"/>
    </w:rPr>
  </w:style>
  <w:style w:type="paragraph" w:styleId="Heading5">
    <w:name w:val="heading 5"/>
    <w:basedOn w:val="Normal"/>
    <w:next w:val="Normal"/>
    <w:link w:val="Heading5Char"/>
    <w:uiPriority w:val="9"/>
    <w:unhideWhenUsed/>
    <w:qFormat/>
    <w:rsid w:val="004907CA"/>
    <w:pPr>
      <w:pBdr>
        <w:bottom w:val="single" w:sz="6" w:space="1" w:color="30324B" w:themeColor="accent1"/>
      </w:pBdr>
      <w:spacing w:before="200" w:after="0"/>
      <w:outlineLvl w:val="4"/>
    </w:pPr>
    <w:rPr>
      <w:caps/>
      <w:color w:val="181925" w:themeColor="accent1" w:themeShade="80"/>
      <w:spacing w:val="10"/>
      <w:sz w:val="28"/>
    </w:rPr>
  </w:style>
  <w:style w:type="paragraph" w:styleId="Heading6">
    <w:name w:val="heading 6"/>
    <w:basedOn w:val="Normal"/>
    <w:next w:val="Normal"/>
    <w:link w:val="Heading6Char"/>
    <w:uiPriority w:val="9"/>
    <w:semiHidden/>
    <w:unhideWhenUsed/>
    <w:qFormat/>
    <w:rsid w:val="00DA5753"/>
    <w:pPr>
      <w:pBdr>
        <w:bottom w:val="dotted" w:sz="6" w:space="1" w:color="30324B" w:themeColor="accent1"/>
      </w:pBdr>
      <w:spacing w:before="200" w:after="0"/>
      <w:outlineLvl w:val="5"/>
    </w:pPr>
    <w:rPr>
      <w:caps/>
      <w:color w:val="242538" w:themeColor="accent1" w:themeShade="BF"/>
      <w:spacing w:val="10"/>
    </w:rPr>
  </w:style>
  <w:style w:type="paragraph" w:styleId="Heading7">
    <w:name w:val="heading 7"/>
    <w:basedOn w:val="Normal"/>
    <w:next w:val="Normal"/>
    <w:link w:val="Heading7Char"/>
    <w:uiPriority w:val="9"/>
    <w:semiHidden/>
    <w:unhideWhenUsed/>
    <w:qFormat/>
    <w:rsid w:val="00DA5753"/>
    <w:pPr>
      <w:spacing w:before="200" w:after="0"/>
      <w:outlineLvl w:val="6"/>
    </w:pPr>
    <w:rPr>
      <w:caps/>
      <w:color w:val="242538" w:themeColor="accent1" w:themeShade="BF"/>
      <w:spacing w:val="10"/>
    </w:rPr>
  </w:style>
  <w:style w:type="paragraph" w:styleId="Heading8">
    <w:name w:val="heading 8"/>
    <w:basedOn w:val="Normal"/>
    <w:next w:val="Normal"/>
    <w:link w:val="Heading8Char"/>
    <w:uiPriority w:val="9"/>
    <w:semiHidden/>
    <w:unhideWhenUsed/>
    <w:qFormat/>
    <w:rsid w:val="00DA575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A575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5CF2"/>
    <w:pPr>
      <w:spacing w:before="0" w:after="0"/>
      <w:outlineLvl w:val="0"/>
    </w:pPr>
    <w:rPr>
      <w:rFonts w:asciiTheme="majorHAnsi" w:eastAsiaTheme="majorEastAsia" w:hAnsiTheme="majorHAnsi" w:cstheme="majorBidi"/>
      <w:caps/>
      <w:color w:val="30324B" w:themeColor="accent1"/>
      <w:spacing w:val="10"/>
      <w:sz w:val="52"/>
      <w:szCs w:val="52"/>
    </w:rPr>
  </w:style>
  <w:style w:type="paragraph" w:styleId="Header">
    <w:name w:val="header"/>
    <w:basedOn w:val="Normal"/>
    <w:link w:val="HeaderChar"/>
    <w:rsid w:val="0026270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6270A"/>
    <w:rPr>
      <w:rFonts w:ascii="Times New Roman" w:eastAsia="Times New Roman" w:hAnsi="Times New Roman" w:cs="Times New Roman"/>
      <w:sz w:val="24"/>
      <w:szCs w:val="24"/>
    </w:rPr>
  </w:style>
  <w:style w:type="paragraph" w:customStyle="1" w:styleId="Default">
    <w:name w:val="Default"/>
    <w:rsid w:val="002627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0A"/>
    <w:rPr>
      <w:sz w:val="16"/>
      <w:szCs w:val="16"/>
    </w:rPr>
  </w:style>
  <w:style w:type="paragraph" w:styleId="CommentText">
    <w:name w:val="annotation text"/>
    <w:basedOn w:val="Normal"/>
    <w:link w:val="CommentTextChar"/>
    <w:uiPriority w:val="99"/>
    <w:unhideWhenUsed/>
    <w:rsid w:val="0026270A"/>
    <w:pPr>
      <w:spacing w:line="240" w:lineRule="auto"/>
    </w:pPr>
  </w:style>
  <w:style w:type="character" w:customStyle="1" w:styleId="CommentTextChar">
    <w:name w:val="Comment Text Char"/>
    <w:basedOn w:val="DefaultParagraphFont"/>
    <w:link w:val="CommentText"/>
    <w:uiPriority w:val="99"/>
    <w:rsid w:val="0026270A"/>
    <w:rPr>
      <w:sz w:val="20"/>
      <w:szCs w:val="20"/>
    </w:rPr>
  </w:style>
  <w:style w:type="paragraph" w:styleId="CommentSubject">
    <w:name w:val="annotation subject"/>
    <w:basedOn w:val="CommentText"/>
    <w:next w:val="CommentText"/>
    <w:link w:val="CommentSubjectChar"/>
    <w:uiPriority w:val="99"/>
    <w:semiHidden/>
    <w:unhideWhenUsed/>
    <w:rsid w:val="0026270A"/>
    <w:rPr>
      <w:b/>
      <w:bCs/>
    </w:rPr>
  </w:style>
  <w:style w:type="character" w:customStyle="1" w:styleId="CommentSubjectChar">
    <w:name w:val="Comment Subject Char"/>
    <w:basedOn w:val="CommentTextChar"/>
    <w:link w:val="CommentSubject"/>
    <w:uiPriority w:val="99"/>
    <w:semiHidden/>
    <w:rsid w:val="0026270A"/>
    <w:rPr>
      <w:b/>
      <w:bCs/>
      <w:sz w:val="20"/>
      <w:szCs w:val="20"/>
    </w:rPr>
  </w:style>
  <w:style w:type="paragraph" w:styleId="BalloonText">
    <w:name w:val="Balloon Text"/>
    <w:basedOn w:val="Normal"/>
    <w:link w:val="BalloonTextChar"/>
    <w:uiPriority w:val="99"/>
    <w:semiHidden/>
    <w:unhideWhenUsed/>
    <w:rsid w:val="00262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70A"/>
    <w:rPr>
      <w:rFonts w:ascii="Segoe UI" w:hAnsi="Segoe UI" w:cs="Segoe UI"/>
      <w:sz w:val="18"/>
      <w:szCs w:val="18"/>
    </w:rPr>
  </w:style>
  <w:style w:type="character" w:customStyle="1" w:styleId="Heading1Char">
    <w:name w:val="Heading 1 Char"/>
    <w:basedOn w:val="DefaultParagraphFont"/>
    <w:link w:val="Heading1"/>
    <w:uiPriority w:val="9"/>
    <w:rsid w:val="00DA5753"/>
    <w:rPr>
      <w:caps/>
      <w:color w:val="FFFFFF" w:themeColor="background1"/>
      <w:spacing w:val="15"/>
      <w:sz w:val="22"/>
      <w:szCs w:val="22"/>
      <w:shd w:val="clear" w:color="auto" w:fill="30324B" w:themeFill="accent1"/>
    </w:rPr>
  </w:style>
  <w:style w:type="paragraph" w:styleId="TOCHeading">
    <w:name w:val="TOC Heading"/>
    <w:basedOn w:val="Heading1"/>
    <w:next w:val="Normal"/>
    <w:uiPriority w:val="39"/>
    <w:unhideWhenUsed/>
    <w:qFormat/>
    <w:rsid w:val="00E15CF2"/>
    <w:pPr>
      <w:outlineLvl w:val="3"/>
    </w:pPr>
  </w:style>
  <w:style w:type="character" w:styleId="Hyperlink">
    <w:name w:val="Hyperlink"/>
    <w:basedOn w:val="DefaultParagraphFont"/>
    <w:uiPriority w:val="99"/>
    <w:unhideWhenUsed/>
    <w:rsid w:val="00765965"/>
    <w:rPr>
      <w:color w:val="30324B" w:themeColor="hyperlink"/>
      <w:u w:val="single"/>
    </w:rPr>
  </w:style>
  <w:style w:type="character" w:styleId="FollowedHyperlink">
    <w:name w:val="FollowedHyperlink"/>
    <w:basedOn w:val="DefaultParagraphFont"/>
    <w:uiPriority w:val="99"/>
    <w:semiHidden/>
    <w:unhideWhenUsed/>
    <w:rsid w:val="00DB20A4"/>
    <w:rPr>
      <w:color w:val="6C4B60" w:themeColor="followedHyperlink"/>
      <w:u w:val="single"/>
    </w:rPr>
  </w:style>
  <w:style w:type="paragraph" w:styleId="ListParagraph">
    <w:name w:val="List Paragraph"/>
    <w:basedOn w:val="Normal"/>
    <w:uiPriority w:val="34"/>
    <w:qFormat/>
    <w:rsid w:val="00DB20A4"/>
    <w:pPr>
      <w:ind w:left="720"/>
      <w:contextualSpacing/>
    </w:pPr>
  </w:style>
  <w:style w:type="character" w:customStyle="1" w:styleId="Heading2Char">
    <w:name w:val="Heading 2 Char"/>
    <w:basedOn w:val="DefaultParagraphFont"/>
    <w:link w:val="Heading2"/>
    <w:uiPriority w:val="9"/>
    <w:rsid w:val="00DA5753"/>
    <w:rPr>
      <w:caps/>
      <w:spacing w:val="15"/>
      <w:shd w:val="clear" w:color="auto" w:fill="CFD0E0" w:themeFill="accent1" w:themeFillTint="33"/>
    </w:rPr>
  </w:style>
  <w:style w:type="paragraph" w:styleId="TOC1">
    <w:name w:val="toc 1"/>
    <w:basedOn w:val="Normal"/>
    <w:next w:val="Normal"/>
    <w:autoRedefine/>
    <w:uiPriority w:val="39"/>
    <w:unhideWhenUsed/>
    <w:rsid w:val="00E15CF2"/>
    <w:pPr>
      <w:tabs>
        <w:tab w:val="right" w:leader="dot" w:pos="9350"/>
      </w:tabs>
      <w:spacing w:after="100"/>
      <w:outlineLvl w:val="0"/>
    </w:pPr>
  </w:style>
  <w:style w:type="paragraph" w:styleId="TOC2">
    <w:name w:val="toc 2"/>
    <w:basedOn w:val="Normal"/>
    <w:next w:val="Normal"/>
    <w:autoRedefine/>
    <w:uiPriority w:val="39"/>
    <w:unhideWhenUsed/>
    <w:rsid w:val="00D30AE6"/>
    <w:pPr>
      <w:spacing w:after="100"/>
      <w:ind w:left="220"/>
    </w:pPr>
  </w:style>
  <w:style w:type="paragraph" w:styleId="Footer">
    <w:name w:val="footer"/>
    <w:basedOn w:val="Normal"/>
    <w:link w:val="FooterChar"/>
    <w:uiPriority w:val="99"/>
    <w:unhideWhenUsed/>
    <w:rsid w:val="0081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2BB"/>
  </w:style>
  <w:style w:type="character" w:styleId="PlaceholderText">
    <w:name w:val="Placeholder Text"/>
    <w:basedOn w:val="DefaultParagraphFont"/>
    <w:uiPriority w:val="99"/>
    <w:semiHidden/>
    <w:rsid w:val="008152BB"/>
    <w:rPr>
      <w:color w:val="808080"/>
    </w:rPr>
  </w:style>
  <w:style w:type="character" w:customStyle="1" w:styleId="Heading3Char">
    <w:name w:val="Heading 3 Char"/>
    <w:basedOn w:val="DefaultParagraphFont"/>
    <w:link w:val="Heading3"/>
    <w:uiPriority w:val="9"/>
    <w:rsid w:val="00DA5753"/>
    <w:rPr>
      <w:caps/>
      <w:color w:val="171825" w:themeColor="accent1" w:themeShade="7F"/>
      <w:spacing w:val="15"/>
    </w:rPr>
  </w:style>
  <w:style w:type="table" w:styleId="TableGrid">
    <w:name w:val="Table Grid"/>
    <w:basedOn w:val="TableNormal"/>
    <w:uiPriority w:val="39"/>
    <w:rsid w:val="008B5EE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5753"/>
    <w:pPr>
      <w:spacing w:after="0" w:line="240" w:lineRule="auto"/>
    </w:pPr>
  </w:style>
  <w:style w:type="paragraph" w:styleId="Revision">
    <w:name w:val="Revision"/>
    <w:hidden/>
    <w:uiPriority w:val="99"/>
    <w:semiHidden/>
    <w:rsid w:val="00156F8C"/>
    <w:pPr>
      <w:spacing w:after="0" w:line="240" w:lineRule="auto"/>
    </w:pPr>
  </w:style>
  <w:style w:type="paragraph" w:styleId="NormalWeb">
    <w:name w:val="Normal (Web)"/>
    <w:basedOn w:val="Normal"/>
    <w:uiPriority w:val="99"/>
    <w:unhideWhenUsed/>
    <w:rsid w:val="0036728F"/>
    <w:pPr>
      <w:spacing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rsid w:val="00F148FC"/>
    <w:pPr>
      <w:widowControl w:val="0"/>
      <w:spacing w:after="0" w:line="240" w:lineRule="auto"/>
    </w:pPr>
  </w:style>
  <w:style w:type="character" w:customStyle="1" w:styleId="UnresolvedMention1">
    <w:name w:val="Unresolved Mention1"/>
    <w:basedOn w:val="DefaultParagraphFont"/>
    <w:uiPriority w:val="99"/>
    <w:semiHidden/>
    <w:unhideWhenUsed/>
    <w:rsid w:val="002B63A2"/>
    <w:rPr>
      <w:color w:val="808080"/>
      <w:shd w:val="clear" w:color="auto" w:fill="E6E6E6"/>
    </w:rPr>
  </w:style>
  <w:style w:type="character" w:customStyle="1" w:styleId="UnresolvedMention2">
    <w:name w:val="Unresolved Mention2"/>
    <w:basedOn w:val="DefaultParagraphFont"/>
    <w:uiPriority w:val="99"/>
    <w:semiHidden/>
    <w:unhideWhenUsed/>
    <w:rsid w:val="003D6AE8"/>
    <w:rPr>
      <w:color w:val="605E5C"/>
      <w:shd w:val="clear" w:color="auto" w:fill="E1DFDD"/>
    </w:rPr>
  </w:style>
  <w:style w:type="character" w:styleId="Emphasis">
    <w:name w:val="Emphasis"/>
    <w:uiPriority w:val="20"/>
    <w:qFormat/>
    <w:rsid w:val="00DA5753"/>
    <w:rPr>
      <w:caps/>
      <w:color w:val="171825" w:themeColor="accent1" w:themeShade="7F"/>
      <w:spacing w:val="5"/>
    </w:rPr>
  </w:style>
  <w:style w:type="character" w:styleId="UnresolvedMention">
    <w:name w:val="Unresolved Mention"/>
    <w:basedOn w:val="DefaultParagraphFont"/>
    <w:uiPriority w:val="99"/>
    <w:semiHidden/>
    <w:unhideWhenUsed/>
    <w:rsid w:val="005D6525"/>
    <w:rPr>
      <w:color w:val="605E5C"/>
      <w:shd w:val="clear" w:color="auto" w:fill="E1DFDD"/>
    </w:rPr>
  </w:style>
  <w:style w:type="table" w:styleId="GridTable3">
    <w:name w:val="Grid Table 3"/>
    <w:basedOn w:val="TableNormal"/>
    <w:uiPriority w:val="48"/>
    <w:rsid w:val="001506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3">
    <w:name w:val="Grid Table 3 Accent 3"/>
    <w:basedOn w:val="TableNormal"/>
    <w:uiPriority w:val="48"/>
    <w:rsid w:val="001506B3"/>
    <w:pPr>
      <w:spacing w:after="0" w:line="240" w:lineRule="auto"/>
    </w:pPr>
    <w:tblPr>
      <w:tblStyleRowBandSize w:val="1"/>
      <w:tblStyleColBandSize w:val="1"/>
      <w:tblBorders>
        <w:top w:val="single" w:sz="4" w:space="0" w:color="B9DFDE" w:themeColor="accent3" w:themeTint="99"/>
        <w:left w:val="single" w:sz="4" w:space="0" w:color="B9DFDE" w:themeColor="accent3" w:themeTint="99"/>
        <w:bottom w:val="single" w:sz="4" w:space="0" w:color="B9DFDE" w:themeColor="accent3" w:themeTint="99"/>
        <w:right w:val="single" w:sz="4" w:space="0" w:color="B9DFDE" w:themeColor="accent3" w:themeTint="99"/>
        <w:insideH w:val="single" w:sz="4" w:space="0" w:color="B9DFDE" w:themeColor="accent3" w:themeTint="99"/>
        <w:insideV w:val="single" w:sz="4" w:space="0" w:color="B9DF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F4" w:themeFill="accent3" w:themeFillTint="33"/>
      </w:tcPr>
    </w:tblStylePr>
    <w:tblStylePr w:type="band1Horz">
      <w:tblPr/>
      <w:tcPr>
        <w:shd w:val="clear" w:color="auto" w:fill="E7F4F4" w:themeFill="accent3" w:themeFillTint="33"/>
      </w:tcPr>
    </w:tblStylePr>
    <w:tblStylePr w:type="neCell">
      <w:tblPr/>
      <w:tcPr>
        <w:tcBorders>
          <w:bottom w:val="single" w:sz="4" w:space="0" w:color="B9DFDE" w:themeColor="accent3" w:themeTint="99"/>
        </w:tcBorders>
      </w:tcPr>
    </w:tblStylePr>
    <w:tblStylePr w:type="nwCell">
      <w:tblPr/>
      <w:tcPr>
        <w:tcBorders>
          <w:bottom w:val="single" w:sz="4" w:space="0" w:color="B9DFDE" w:themeColor="accent3" w:themeTint="99"/>
        </w:tcBorders>
      </w:tcPr>
    </w:tblStylePr>
    <w:tblStylePr w:type="seCell">
      <w:tblPr/>
      <w:tcPr>
        <w:tcBorders>
          <w:top w:val="single" w:sz="4" w:space="0" w:color="B9DFDE" w:themeColor="accent3" w:themeTint="99"/>
        </w:tcBorders>
      </w:tcPr>
    </w:tblStylePr>
    <w:tblStylePr w:type="swCell">
      <w:tblPr/>
      <w:tcPr>
        <w:tcBorders>
          <w:top w:val="single" w:sz="4" w:space="0" w:color="B9DFDE" w:themeColor="accent3" w:themeTint="99"/>
        </w:tcBorders>
      </w:tcPr>
    </w:tblStylePr>
  </w:style>
  <w:style w:type="table" w:styleId="GridTable3-Accent4">
    <w:name w:val="Grid Table 3 Accent 4"/>
    <w:basedOn w:val="TableNormal"/>
    <w:uiPriority w:val="48"/>
    <w:rsid w:val="001506B3"/>
    <w:pPr>
      <w:spacing w:after="0" w:line="240" w:lineRule="auto"/>
    </w:pPr>
    <w:tblPr>
      <w:tblStyleRowBandSize w:val="1"/>
      <w:tblStyleColBandSize w:val="1"/>
      <w:tblBorders>
        <w:top w:val="single" w:sz="4" w:space="0" w:color="DBDC9D" w:themeColor="accent4" w:themeTint="99"/>
        <w:left w:val="single" w:sz="4" w:space="0" w:color="DBDC9D" w:themeColor="accent4" w:themeTint="99"/>
        <w:bottom w:val="single" w:sz="4" w:space="0" w:color="DBDC9D" w:themeColor="accent4" w:themeTint="99"/>
        <w:right w:val="single" w:sz="4" w:space="0" w:color="DBDC9D" w:themeColor="accent4" w:themeTint="99"/>
        <w:insideH w:val="single" w:sz="4" w:space="0" w:color="DBDC9D" w:themeColor="accent4" w:themeTint="99"/>
        <w:insideV w:val="single" w:sz="4" w:space="0" w:color="DBDC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DE" w:themeFill="accent4" w:themeFillTint="33"/>
      </w:tcPr>
    </w:tblStylePr>
    <w:tblStylePr w:type="band1Horz">
      <w:tblPr/>
      <w:tcPr>
        <w:shd w:val="clear" w:color="auto" w:fill="F3F3DE" w:themeFill="accent4" w:themeFillTint="33"/>
      </w:tcPr>
    </w:tblStylePr>
    <w:tblStylePr w:type="neCell">
      <w:tblPr/>
      <w:tcPr>
        <w:tcBorders>
          <w:bottom w:val="single" w:sz="4" w:space="0" w:color="DBDC9D" w:themeColor="accent4" w:themeTint="99"/>
        </w:tcBorders>
      </w:tcPr>
    </w:tblStylePr>
    <w:tblStylePr w:type="nwCell">
      <w:tblPr/>
      <w:tcPr>
        <w:tcBorders>
          <w:bottom w:val="single" w:sz="4" w:space="0" w:color="DBDC9D" w:themeColor="accent4" w:themeTint="99"/>
        </w:tcBorders>
      </w:tcPr>
    </w:tblStylePr>
    <w:tblStylePr w:type="seCell">
      <w:tblPr/>
      <w:tcPr>
        <w:tcBorders>
          <w:top w:val="single" w:sz="4" w:space="0" w:color="DBDC9D" w:themeColor="accent4" w:themeTint="99"/>
        </w:tcBorders>
      </w:tcPr>
    </w:tblStylePr>
    <w:tblStylePr w:type="swCell">
      <w:tblPr/>
      <w:tcPr>
        <w:tcBorders>
          <w:top w:val="single" w:sz="4" w:space="0" w:color="DBDC9D" w:themeColor="accent4" w:themeTint="99"/>
        </w:tcBorders>
      </w:tcPr>
    </w:tblStylePr>
  </w:style>
  <w:style w:type="table" w:styleId="GridTable2">
    <w:name w:val="Grid Table 2"/>
    <w:basedOn w:val="TableNormal"/>
    <w:uiPriority w:val="47"/>
    <w:rsid w:val="001506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1506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1506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CBC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CBC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CBC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CBC9" w:themeFill="accent3"/>
      </w:tcPr>
    </w:tblStylePr>
    <w:tblStylePr w:type="band1Vert">
      <w:tblPr/>
      <w:tcPr>
        <w:shd w:val="clear" w:color="auto" w:fill="D0EAE9" w:themeFill="accent3" w:themeFillTint="66"/>
      </w:tcPr>
    </w:tblStylePr>
    <w:tblStylePr w:type="band1Horz">
      <w:tblPr/>
      <w:tcPr>
        <w:shd w:val="clear" w:color="auto" w:fill="D0EAE9" w:themeFill="accent3" w:themeFillTint="66"/>
      </w:tcPr>
    </w:tblStylePr>
  </w:style>
  <w:style w:type="table" w:styleId="GridTable5Dark-Accent2">
    <w:name w:val="Grid Table 5 Dark Accent 2"/>
    <w:basedOn w:val="TableNormal"/>
    <w:uiPriority w:val="50"/>
    <w:rsid w:val="001506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D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A6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A6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A6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A69C" w:themeFill="accent2"/>
      </w:tcPr>
    </w:tblStylePr>
    <w:tblStylePr w:type="band1Vert">
      <w:tblPr/>
      <w:tcPr>
        <w:shd w:val="clear" w:color="auto" w:fill="BEDBD7" w:themeFill="accent2" w:themeFillTint="66"/>
      </w:tcPr>
    </w:tblStylePr>
    <w:tblStylePr w:type="band1Horz">
      <w:tblPr/>
      <w:tcPr>
        <w:shd w:val="clear" w:color="auto" w:fill="BEDBD7" w:themeFill="accent2" w:themeFillTint="66"/>
      </w:tcPr>
    </w:tblStylePr>
  </w:style>
  <w:style w:type="table" w:styleId="GridTable4-Accent3">
    <w:name w:val="Grid Table 4 Accent 3"/>
    <w:basedOn w:val="TableNormal"/>
    <w:uiPriority w:val="49"/>
    <w:rsid w:val="00F963BC"/>
    <w:pPr>
      <w:spacing w:after="0" w:line="240" w:lineRule="auto"/>
    </w:pPr>
    <w:tblPr>
      <w:tblStyleRowBandSize w:val="1"/>
      <w:tblStyleColBandSize w:val="1"/>
      <w:tblBorders>
        <w:top w:val="single" w:sz="4" w:space="0" w:color="B9DFDE" w:themeColor="accent3" w:themeTint="99"/>
        <w:left w:val="single" w:sz="4" w:space="0" w:color="B9DFDE" w:themeColor="accent3" w:themeTint="99"/>
        <w:bottom w:val="single" w:sz="4" w:space="0" w:color="B9DFDE" w:themeColor="accent3" w:themeTint="99"/>
        <w:right w:val="single" w:sz="4" w:space="0" w:color="B9DFDE" w:themeColor="accent3" w:themeTint="99"/>
        <w:insideH w:val="single" w:sz="4" w:space="0" w:color="B9DFDE" w:themeColor="accent3" w:themeTint="99"/>
        <w:insideV w:val="single" w:sz="4" w:space="0" w:color="B9DFDE" w:themeColor="accent3" w:themeTint="99"/>
      </w:tblBorders>
    </w:tblPr>
    <w:tblStylePr w:type="firstRow">
      <w:rPr>
        <w:b/>
        <w:bCs/>
        <w:color w:val="FFFFFF" w:themeColor="background1"/>
      </w:rPr>
      <w:tblPr/>
      <w:tcPr>
        <w:tcBorders>
          <w:top w:val="single" w:sz="4" w:space="0" w:color="8BCBC9" w:themeColor="accent3"/>
          <w:left w:val="single" w:sz="4" w:space="0" w:color="8BCBC9" w:themeColor="accent3"/>
          <w:bottom w:val="single" w:sz="4" w:space="0" w:color="8BCBC9" w:themeColor="accent3"/>
          <w:right w:val="single" w:sz="4" w:space="0" w:color="8BCBC9" w:themeColor="accent3"/>
          <w:insideH w:val="nil"/>
          <w:insideV w:val="nil"/>
        </w:tcBorders>
        <w:shd w:val="clear" w:color="auto" w:fill="8BCBC9" w:themeFill="accent3"/>
      </w:tcPr>
    </w:tblStylePr>
    <w:tblStylePr w:type="lastRow">
      <w:rPr>
        <w:b/>
        <w:bCs/>
      </w:rPr>
      <w:tblPr/>
      <w:tcPr>
        <w:tcBorders>
          <w:top w:val="double" w:sz="4" w:space="0" w:color="8BCBC9" w:themeColor="accent3"/>
        </w:tcBorders>
      </w:tcPr>
    </w:tblStylePr>
    <w:tblStylePr w:type="firstCol">
      <w:rPr>
        <w:b/>
        <w:bCs/>
      </w:rPr>
    </w:tblStylePr>
    <w:tblStylePr w:type="lastCol">
      <w:rPr>
        <w:b/>
        <w:bCs/>
      </w:rPr>
    </w:tblStylePr>
    <w:tblStylePr w:type="band1Vert">
      <w:tblPr/>
      <w:tcPr>
        <w:shd w:val="clear" w:color="auto" w:fill="E7F4F4" w:themeFill="accent3" w:themeFillTint="33"/>
      </w:tcPr>
    </w:tblStylePr>
    <w:tblStylePr w:type="band1Horz">
      <w:tblPr/>
      <w:tcPr>
        <w:shd w:val="clear" w:color="auto" w:fill="E7F4F4" w:themeFill="accent3" w:themeFillTint="33"/>
      </w:tcPr>
    </w:tblStylePr>
  </w:style>
  <w:style w:type="table" w:styleId="ListTable4-Accent3">
    <w:name w:val="List Table 4 Accent 3"/>
    <w:basedOn w:val="TableNormal"/>
    <w:uiPriority w:val="49"/>
    <w:rsid w:val="00770053"/>
    <w:pPr>
      <w:spacing w:after="0" w:line="240" w:lineRule="auto"/>
    </w:pPr>
    <w:tblPr>
      <w:tblStyleRowBandSize w:val="1"/>
      <w:tblStyleColBandSize w:val="1"/>
      <w:tblBorders>
        <w:top w:val="single" w:sz="4" w:space="0" w:color="B9DFDE" w:themeColor="accent3" w:themeTint="99"/>
        <w:left w:val="single" w:sz="4" w:space="0" w:color="B9DFDE" w:themeColor="accent3" w:themeTint="99"/>
        <w:bottom w:val="single" w:sz="4" w:space="0" w:color="B9DFDE" w:themeColor="accent3" w:themeTint="99"/>
        <w:right w:val="single" w:sz="4" w:space="0" w:color="B9DFDE" w:themeColor="accent3" w:themeTint="99"/>
        <w:insideH w:val="single" w:sz="4" w:space="0" w:color="B9DFDE" w:themeColor="accent3" w:themeTint="99"/>
      </w:tblBorders>
    </w:tblPr>
    <w:tblStylePr w:type="firstRow">
      <w:rPr>
        <w:b/>
        <w:bCs/>
        <w:color w:val="FFFFFF" w:themeColor="background1"/>
      </w:rPr>
      <w:tblPr/>
      <w:tcPr>
        <w:tcBorders>
          <w:top w:val="single" w:sz="4" w:space="0" w:color="8BCBC9" w:themeColor="accent3"/>
          <w:left w:val="single" w:sz="4" w:space="0" w:color="8BCBC9" w:themeColor="accent3"/>
          <w:bottom w:val="single" w:sz="4" w:space="0" w:color="8BCBC9" w:themeColor="accent3"/>
          <w:right w:val="single" w:sz="4" w:space="0" w:color="8BCBC9" w:themeColor="accent3"/>
          <w:insideH w:val="nil"/>
        </w:tcBorders>
        <w:shd w:val="clear" w:color="auto" w:fill="8BCBC9" w:themeFill="accent3"/>
      </w:tcPr>
    </w:tblStylePr>
    <w:tblStylePr w:type="lastRow">
      <w:rPr>
        <w:b/>
        <w:bCs/>
      </w:rPr>
      <w:tblPr/>
      <w:tcPr>
        <w:tcBorders>
          <w:top w:val="double" w:sz="4" w:space="0" w:color="B9DFDE" w:themeColor="accent3" w:themeTint="99"/>
        </w:tcBorders>
      </w:tcPr>
    </w:tblStylePr>
    <w:tblStylePr w:type="firstCol">
      <w:rPr>
        <w:b/>
        <w:bCs/>
      </w:rPr>
    </w:tblStylePr>
    <w:tblStylePr w:type="lastCol">
      <w:rPr>
        <w:b/>
        <w:bCs/>
      </w:rPr>
    </w:tblStylePr>
    <w:tblStylePr w:type="band1Vert">
      <w:tblPr/>
      <w:tcPr>
        <w:shd w:val="clear" w:color="auto" w:fill="E7F4F4" w:themeFill="accent3" w:themeFillTint="33"/>
      </w:tcPr>
    </w:tblStylePr>
    <w:tblStylePr w:type="band1Horz">
      <w:tblPr/>
      <w:tcPr>
        <w:shd w:val="clear" w:color="auto" w:fill="E7F4F4" w:themeFill="accent3" w:themeFillTint="33"/>
      </w:tcPr>
    </w:tblStylePr>
  </w:style>
  <w:style w:type="paragraph" w:customStyle="1" w:styleId="pf0">
    <w:name w:val="pf0"/>
    <w:basedOn w:val="Normal"/>
    <w:rsid w:val="00BB4E86"/>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B4E86"/>
    <w:rPr>
      <w:rFonts w:ascii="Segoe UI" w:hAnsi="Segoe UI" w:cs="Segoe UI" w:hint="default"/>
      <w:sz w:val="18"/>
      <w:szCs w:val="18"/>
    </w:rPr>
  </w:style>
  <w:style w:type="table" w:styleId="GridTable1Light-Accent4">
    <w:name w:val="Grid Table 1 Light Accent 4"/>
    <w:basedOn w:val="TableNormal"/>
    <w:uiPriority w:val="46"/>
    <w:rsid w:val="00CC7A78"/>
    <w:pPr>
      <w:spacing w:after="0" w:line="240" w:lineRule="auto"/>
    </w:pPr>
    <w:tblPr>
      <w:tblStyleRowBandSize w:val="1"/>
      <w:tblStyleColBandSize w:val="1"/>
      <w:tblBorders>
        <w:top w:val="single" w:sz="4" w:space="0" w:color="E7E7BD" w:themeColor="accent4" w:themeTint="66"/>
        <w:left w:val="single" w:sz="4" w:space="0" w:color="E7E7BD" w:themeColor="accent4" w:themeTint="66"/>
        <w:bottom w:val="single" w:sz="4" w:space="0" w:color="E7E7BD" w:themeColor="accent4" w:themeTint="66"/>
        <w:right w:val="single" w:sz="4" w:space="0" w:color="E7E7BD" w:themeColor="accent4" w:themeTint="66"/>
        <w:insideH w:val="single" w:sz="4" w:space="0" w:color="E7E7BD" w:themeColor="accent4" w:themeTint="66"/>
        <w:insideV w:val="single" w:sz="4" w:space="0" w:color="E7E7BD" w:themeColor="accent4" w:themeTint="66"/>
      </w:tblBorders>
    </w:tblPr>
    <w:tblStylePr w:type="firstRow">
      <w:rPr>
        <w:b/>
        <w:bCs/>
      </w:rPr>
      <w:tblPr/>
      <w:tcPr>
        <w:tcBorders>
          <w:bottom w:val="single" w:sz="12" w:space="0" w:color="DBDC9D" w:themeColor="accent4" w:themeTint="99"/>
        </w:tcBorders>
      </w:tcPr>
    </w:tblStylePr>
    <w:tblStylePr w:type="lastRow">
      <w:rPr>
        <w:b/>
        <w:bCs/>
      </w:rPr>
      <w:tblPr/>
      <w:tcPr>
        <w:tcBorders>
          <w:top w:val="double" w:sz="2" w:space="0" w:color="DBDC9D"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C7A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D071B4"/>
    <w:pPr>
      <w:spacing w:after="100"/>
      <w:ind w:left="440"/>
    </w:pPr>
  </w:style>
  <w:style w:type="table" w:styleId="GridTable4-Accent2">
    <w:name w:val="Grid Table 4 Accent 2"/>
    <w:basedOn w:val="TableNormal"/>
    <w:uiPriority w:val="49"/>
    <w:rsid w:val="007E01D4"/>
    <w:pPr>
      <w:spacing w:after="0" w:line="240" w:lineRule="auto"/>
    </w:pPr>
    <w:tblPr>
      <w:tblStyleRowBandSize w:val="1"/>
      <w:tblStyleColBandSize w:val="1"/>
      <w:tblBorders>
        <w:top w:val="single" w:sz="4" w:space="0" w:color="9EC9C3" w:themeColor="accent2" w:themeTint="99"/>
        <w:left w:val="single" w:sz="4" w:space="0" w:color="9EC9C3" w:themeColor="accent2" w:themeTint="99"/>
        <w:bottom w:val="single" w:sz="4" w:space="0" w:color="9EC9C3" w:themeColor="accent2" w:themeTint="99"/>
        <w:right w:val="single" w:sz="4" w:space="0" w:color="9EC9C3" w:themeColor="accent2" w:themeTint="99"/>
        <w:insideH w:val="single" w:sz="4" w:space="0" w:color="9EC9C3" w:themeColor="accent2" w:themeTint="99"/>
        <w:insideV w:val="single" w:sz="4" w:space="0" w:color="9EC9C3" w:themeColor="accent2" w:themeTint="99"/>
      </w:tblBorders>
    </w:tblPr>
    <w:tblStylePr w:type="firstRow">
      <w:rPr>
        <w:b/>
        <w:bCs/>
        <w:color w:val="FFFFFF" w:themeColor="background1"/>
      </w:rPr>
      <w:tblPr/>
      <w:tcPr>
        <w:tcBorders>
          <w:top w:val="single" w:sz="4" w:space="0" w:color="5FA69C" w:themeColor="accent2"/>
          <w:left w:val="single" w:sz="4" w:space="0" w:color="5FA69C" w:themeColor="accent2"/>
          <w:bottom w:val="single" w:sz="4" w:space="0" w:color="5FA69C" w:themeColor="accent2"/>
          <w:right w:val="single" w:sz="4" w:space="0" w:color="5FA69C" w:themeColor="accent2"/>
          <w:insideH w:val="nil"/>
          <w:insideV w:val="nil"/>
        </w:tcBorders>
        <w:shd w:val="clear" w:color="auto" w:fill="5FA69C" w:themeFill="accent2"/>
      </w:tcPr>
    </w:tblStylePr>
    <w:tblStylePr w:type="lastRow">
      <w:rPr>
        <w:b/>
        <w:bCs/>
      </w:rPr>
      <w:tblPr/>
      <w:tcPr>
        <w:tcBorders>
          <w:top w:val="double" w:sz="4" w:space="0" w:color="5FA69C" w:themeColor="accent2"/>
        </w:tcBorders>
      </w:tcPr>
    </w:tblStylePr>
    <w:tblStylePr w:type="firstCol">
      <w:rPr>
        <w:b/>
        <w:bCs/>
      </w:rPr>
    </w:tblStylePr>
    <w:tblStylePr w:type="lastCol">
      <w:rPr>
        <w:b/>
        <w:bCs/>
      </w:rPr>
    </w:tblStylePr>
    <w:tblStylePr w:type="band1Vert">
      <w:tblPr/>
      <w:tcPr>
        <w:shd w:val="clear" w:color="auto" w:fill="DEEDEB" w:themeFill="accent2" w:themeFillTint="33"/>
      </w:tcPr>
    </w:tblStylePr>
    <w:tblStylePr w:type="band1Horz">
      <w:tblPr/>
      <w:tcPr>
        <w:shd w:val="clear" w:color="auto" w:fill="DEEDEB" w:themeFill="accent2" w:themeFillTint="33"/>
      </w:tcPr>
    </w:tblStylePr>
  </w:style>
  <w:style w:type="table" w:styleId="GridTable4">
    <w:name w:val="Grid Table 4"/>
    <w:basedOn w:val="TableNormal"/>
    <w:uiPriority w:val="49"/>
    <w:rsid w:val="008512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262E9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DA5753"/>
    <w:pPr>
      <w:spacing w:before="0" w:after="500" w:line="240" w:lineRule="auto"/>
    </w:pPr>
    <w:rPr>
      <w:caps/>
      <w:color w:val="595959" w:themeColor="text1" w:themeTint="A6"/>
      <w:spacing w:val="10"/>
      <w:sz w:val="21"/>
      <w:szCs w:val="21"/>
    </w:rPr>
  </w:style>
  <w:style w:type="table" w:customStyle="1" w:styleId="a">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rPr>
      <w:tblPr/>
      <w:tcPr>
        <w:tcBorders>
          <w:top w:val="single" w:sz="4" w:space="0" w:color="30324B"/>
        </w:tcBorders>
      </w:tcPr>
    </w:tblStylePr>
    <w:tblStylePr w:type="firstCol">
      <w:rPr>
        <w:b/>
      </w:rPr>
    </w:tblStylePr>
    <w:tblStylePr w:type="lastCol">
      <w:rPr>
        <w:b/>
      </w:rPr>
    </w:tblStylePr>
    <w:tblStylePr w:type="band1Vert">
      <w:tblPr/>
      <w:tcPr>
        <w:shd w:val="clear" w:color="auto" w:fill="CFD0E0"/>
      </w:tcPr>
    </w:tblStylePr>
    <w:tblStylePr w:type="band1Horz">
      <w:tblPr/>
      <w:tcPr>
        <w:shd w:val="clear" w:color="auto" w:fill="CFD0E0"/>
      </w:tcPr>
    </w:tblStylePr>
  </w:style>
  <w:style w:type="table" w:customStyle="1" w:styleId="a0">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rPr>
      <w:tblPr/>
      <w:tcPr>
        <w:tcBorders>
          <w:top w:val="single" w:sz="4" w:space="0" w:color="30324B"/>
        </w:tcBorders>
      </w:tcPr>
    </w:tblStylePr>
    <w:tblStylePr w:type="firstCol">
      <w:rPr>
        <w:b/>
      </w:rPr>
    </w:tblStylePr>
    <w:tblStylePr w:type="lastCol">
      <w:rPr>
        <w:b/>
      </w:rPr>
    </w:tblStylePr>
    <w:tblStylePr w:type="band1Vert">
      <w:tblPr/>
      <w:tcPr>
        <w:shd w:val="clear" w:color="auto" w:fill="CFD0E0"/>
      </w:tcPr>
    </w:tblStylePr>
    <w:tblStylePr w:type="band1Horz">
      <w:tblPr/>
      <w:tcPr>
        <w:shd w:val="clear" w:color="auto" w:fill="CFD0E0"/>
      </w:tcPr>
    </w:tblStyle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rPr>
      <w:tblPr/>
      <w:tcPr>
        <w:tcBorders>
          <w:top w:val="single" w:sz="4" w:space="0" w:color="30324B"/>
        </w:tcBorders>
      </w:tcPr>
    </w:tblStylePr>
    <w:tblStylePr w:type="firstCol">
      <w:rPr>
        <w:b/>
      </w:rPr>
    </w:tblStylePr>
    <w:tblStylePr w:type="lastCol">
      <w:rPr>
        <w:b/>
      </w:rPr>
    </w:tblStylePr>
    <w:tblStylePr w:type="band1Vert">
      <w:tblPr/>
      <w:tcPr>
        <w:shd w:val="clear" w:color="auto" w:fill="CFD0E0"/>
      </w:tcPr>
    </w:tblStylePr>
    <w:tblStylePr w:type="band1Horz">
      <w:tblPr/>
      <w:tcPr>
        <w:shd w:val="clear" w:color="auto" w:fill="CFD0E0"/>
      </w:tcPr>
    </w:tblStyle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rPr>
      <w:tblPr/>
      <w:tcPr>
        <w:tcBorders>
          <w:top w:val="single" w:sz="4" w:space="0" w:color="30324B"/>
        </w:tcBorders>
      </w:tcPr>
    </w:tblStylePr>
    <w:tblStylePr w:type="firstCol">
      <w:rPr>
        <w:b/>
      </w:rPr>
    </w:tblStylePr>
    <w:tblStylePr w:type="lastCol">
      <w:rPr>
        <w:b/>
      </w:rPr>
    </w:tblStylePr>
    <w:tblStylePr w:type="band1Vert">
      <w:tblPr/>
      <w:tcPr>
        <w:shd w:val="clear" w:color="auto" w:fill="CFD0E0"/>
      </w:tcPr>
    </w:tblStylePr>
    <w:tblStylePr w:type="band1Horz">
      <w:tblPr/>
      <w:tcPr>
        <w:shd w:val="clear" w:color="auto" w:fill="CFD0E0"/>
      </w:tcPr>
    </w:tblStyle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rPr>
      <w:tblPr/>
      <w:tcPr>
        <w:tcBorders>
          <w:top w:val="single" w:sz="4" w:space="0" w:color="30324B"/>
        </w:tcBorders>
      </w:tcPr>
    </w:tblStylePr>
    <w:tblStylePr w:type="firstCol">
      <w:rPr>
        <w:b/>
      </w:rPr>
    </w:tblStylePr>
    <w:tblStylePr w:type="lastCol">
      <w:rPr>
        <w:b/>
      </w:rPr>
    </w:tblStylePr>
    <w:tblStylePr w:type="band1Vert">
      <w:tblPr/>
      <w:tcPr>
        <w:shd w:val="clear" w:color="auto" w:fill="CFD0E0"/>
      </w:tcPr>
    </w:tblStylePr>
    <w:tblStylePr w:type="band1Horz">
      <w:tblPr/>
      <w:tcPr>
        <w:shd w:val="clear" w:color="auto" w:fill="CFD0E0"/>
      </w:tcPr>
    </w:tblStylePr>
  </w:style>
  <w:style w:type="table" w:customStyle="1" w:styleId="a4">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rPr>
      <w:tblPr/>
      <w:tcPr>
        <w:tcBorders>
          <w:top w:val="single" w:sz="4" w:space="0" w:color="30324B"/>
        </w:tcBorders>
      </w:tcPr>
    </w:tblStylePr>
    <w:tblStylePr w:type="firstCol">
      <w:rPr>
        <w:b/>
      </w:rPr>
    </w:tblStylePr>
    <w:tblStylePr w:type="lastCol">
      <w:rPr>
        <w:b/>
      </w:rPr>
    </w:tblStylePr>
    <w:tblStylePr w:type="band1Vert">
      <w:tblPr/>
      <w:tcPr>
        <w:shd w:val="clear" w:color="auto" w:fill="CFD0E0"/>
      </w:tcPr>
    </w:tblStylePr>
    <w:tblStylePr w:type="band1Horz">
      <w:tblPr/>
      <w:tcPr>
        <w:shd w:val="clear" w:color="auto" w:fill="CFD0E0"/>
      </w:tcPr>
    </w:tblStylePr>
  </w:style>
  <w:style w:type="table" w:customStyle="1" w:styleId="a5">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5FA69C"/>
          <w:left w:val="single" w:sz="4" w:space="0" w:color="5FA69C"/>
          <w:bottom w:val="single" w:sz="4" w:space="0" w:color="5FA69C"/>
          <w:right w:val="single" w:sz="4" w:space="0" w:color="5FA69C"/>
          <w:insideH w:val="nil"/>
          <w:insideV w:val="nil"/>
        </w:tcBorders>
        <w:shd w:val="clear" w:color="auto" w:fill="5FA69C"/>
      </w:tcPr>
    </w:tblStylePr>
    <w:tblStylePr w:type="lastRow">
      <w:rPr>
        <w:b/>
      </w:rPr>
      <w:tblPr/>
      <w:tcPr>
        <w:tcBorders>
          <w:top w:val="single" w:sz="4" w:space="0" w:color="5FA69C"/>
        </w:tcBorders>
      </w:tcPr>
    </w:tblStylePr>
    <w:tblStylePr w:type="firstCol">
      <w:rPr>
        <w:b/>
      </w:rPr>
    </w:tblStylePr>
    <w:tblStylePr w:type="lastCol">
      <w:rPr>
        <w:b/>
      </w:rPr>
    </w:tblStylePr>
    <w:tblStylePr w:type="band1Vert">
      <w:tblPr/>
      <w:tcPr>
        <w:shd w:val="clear" w:color="auto" w:fill="DFEDEB"/>
      </w:tcPr>
    </w:tblStylePr>
    <w:tblStylePr w:type="band1Horz">
      <w:tblPr/>
      <w:tcPr>
        <w:shd w:val="clear" w:color="auto" w:fill="DFEDEB"/>
      </w:tcPr>
    </w:tblStylePr>
  </w:style>
  <w:style w:type="table" w:customStyle="1" w:styleId="a6">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5FA69C"/>
          <w:left w:val="single" w:sz="4" w:space="0" w:color="5FA69C"/>
          <w:bottom w:val="single" w:sz="4" w:space="0" w:color="5FA69C"/>
          <w:right w:val="single" w:sz="4" w:space="0" w:color="5FA69C"/>
          <w:insideH w:val="nil"/>
          <w:insideV w:val="nil"/>
        </w:tcBorders>
        <w:shd w:val="clear" w:color="auto" w:fill="5FA69C"/>
      </w:tcPr>
    </w:tblStylePr>
    <w:tblStylePr w:type="lastRow">
      <w:rPr>
        <w:b/>
      </w:rPr>
      <w:tblPr/>
      <w:tcPr>
        <w:tcBorders>
          <w:top w:val="single" w:sz="4" w:space="0" w:color="5FA69C"/>
        </w:tcBorders>
      </w:tcPr>
    </w:tblStylePr>
    <w:tblStylePr w:type="firstCol">
      <w:rPr>
        <w:b/>
      </w:rPr>
    </w:tblStylePr>
    <w:tblStylePr w:type="lastCol">
      <w:rPr>
        <w:b/>
      </w:rPr>
    </w:tblStylePr>
    <w:tblStylePr w:type="band1Vert">
      <w:tblPr/>
      <w:tcPr>
        <w:shd w:val="clear" w:color="auto" w:fill="DFEDEB"/>
      </w:tcPr>
    </w:tblStylePr>
    <w:tblStylePr w:type="band1Horz">
      <w:tblPr/>
      <w:tcPr>
        <w:shd w:val="clear" w:color="auto" w:fill="DFEDEB"/>
      </w:tcPr>
    </w:tblStylePr>
  </w:style>
  <w:style w:type="table" w:customStyle="1" w:styleId="a7">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5FA69C"/>
          <w:left w:val="single" w:sz="4" w:space="0" w:color="5FA69C"/>
          <w:bottom w:val="single" w:sz="4" w:space="0" w:color="5FA69C"/>
          <w:right w:val="single" w:sz="4" w:space="0" w:color="5FA69C"/>
          <w:insideH w:val="nil"/>
          <w:insideV w:val="nil"/>
        </w:tcBorders>
        <w:shd w:val="clear" w:color="auto" w:fill="5FA69C"/>
      </w:tcPr>
    </w:tblStylePr>
    <w:tblStylePr w:type="lastRow">
      <w:rPr>
        <w:b/>
      </w:rPr>
      <w:tblPr/>
      <w:tcPr>
        <w:tcBorders>
          <w:top w:val="single" w:sz="4" w:space="0" w:color="5FA69C"/>
        </w:tcBorders>
      </w:tcPr>
    </w:tblStylePr>
    <w:tblStylePr w:type="firstCol">
      <w:rPr>
        <w:b/>
      </w:rPr>
    </w:tblStylePr>
    <w:tblStylePr w:type="lastCol">
      <w:rPr>
        <w:b/>
      </w:rPr>
    </w:tblStylePr>
    <w:tblStylePr w:type="band1Vert">
      <w:tblPr/>
      <w:tcPr>
        <w:shd w:val="clear" w:color="auto" w:fill="DFEDEB"/>
      </w:tcPr>
    </w:tblStylePr>
    <w:tblStylePr w:type="band1Horz">
      <w:tblPr/>
      <w:tcPr>
        <w:shd w:val="clear" w:color="auto" w:fill="DFEDEB"/>
      </w:tcPr>
    </w:tblStylePr>
  </w:style>
  <w:style w:type="table" w:customStyle="1" w:styleId="a8">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5FA69C"/>
          <w:left w:val="single" w:sz="4" w:space="0" w:color="5FA69C"/>
          <w:bottom w:val="single" w:sz="4" w:space="0" w:color="5FA69C"/>
          <w:right w:val="single" w:sz="4" w:space="0" w:color="5FA69C"/>
          <w:insideH w:val="nil"/>
          <w:insideV w:val="nil"/>
        </w:tcBorders>
        <w:shd w:val="clear" w:color="auto" w:fill="5FA69C"/>
      </w:tcPr>
    </w:tblStylePr>
    <w:tblStylePr w:type="lastRow">
      <w:rPr>
        <w:b/>
      </w:rPr>
      <w:tblPr/>
      <w:tcPr>
        <w:tcBorders>
          <w:top w:val="single" w:sz="4" w:space="0" w:color="5FA69C"/>
        </w:tcBorders>
      </w:tcPr>
    </w:tblStylePr>
    <w:tblStylePr w:type="firstCol">
      <w:rPr>
        <w:b/>
      </w:rPr>
    </w:tblStylePr>
    <w:tblStylePr w:type="lastCol">
      <w:rPr>
        <w:b/>
      </w:rPr>
    </w:tblStylePr>
    <w:tblStylePr w:type="band1Vert">
      <w:tblPr/>
      <w:tcPr>
        <w:shd w:val="clear" w:color="auto" w:fill="DFEDEB"/>
      </w:tcPr>
    </w:tblStylePr>
    <w:tblStylePr w:type="band1Horz">
      <w:tblPr/>
      <w:tcPr>
        <w:shd w:val="clear" w:color="auto" w:fill="DFEDEB"/>
      </w:tcPr>
    </w:tblStylePr>
  </w:style>
  <w:style w:type="table" w:customStyle="1" w:styleId="a9">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5FA69C"/>
          <w:left w:val="single" w:sz="4" w:space="0" w:color="5FA69C"/>
          <w:bottom w:val="single" w:sz="4" w:space="0" w:color="5FA69C"/>
          <w:right w:val="single" w:sz="4" w:space="0" w:color="5FA69C"/>
          <w:insideH w:val="nil"/>
          <w:insideV w:val="nil"/>
        </w:tcBorders>
        <w:shd w:val="clear" w:color="auto" w:fill="5FA69C"/>
      </w:tcPr>
    </w:tblStylePr>
    <w:tblStylePr w:type="lastRow">
      <w:rPr>
        <w:b/>
      </w:rPr>
      <w:tblPr/>
      <w:tcPr>
        <w:tcBorders>
          <w:top w:val="single" w:sz="4" w:space="0" w:color="5FA69C"/>
        </w:tcBorders>
      </w:tcPr>
    </w:tblStylePr>
    <w:tblStylePr w:type="firstCol">
      <w:rPr>
        <w:b/>
      </w:rPr>
    </w:tblStylePr>
    <w:tblStylePr w:type="lastCol">
      <w:rPr>
        <w:b/>
      </w:rPr>
    </w:tblStylePr>
    <w:tblStylePr w:type="band1Vert">
      <w:tblPr/>
      <w:tcPr>
        <w:shd w:val="clear" w:color="auto" w:fill="DFEDEB"/>
      </w:tcPr>
    </w:tblStylePr>
    <w:tblStylePr w:type="band1Horz">
      <w:tblPr/>
      <w:tcPr>
        <w:shd w:val="clear" w:color="auto" w:fill="DFEDEB"/>
      </w:tcPr>
    </w:tblStylePr>
  </w:style>
  <w:style w:type="table" w:customStyle="1" w:styleId="aa">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5FA69C"/>
          <w:left w:val="single" w:sz="4" w:space="0" w:color="5FA69C"/>
          <w:bottom w:val="single" w:sz="4" w:space="0" w:color="5FA69C"/>
          <w:right w:val="single" w:sz="4" w:space="0" w:color="5FA69C"/>
          <w:insideH w:val="nil"/>
          <w:insideV w:val="nil"/>
        </w:tcBorders>
        <w:shd w:val="clear" w:color="auto" w:fill="5FA69C"/>
      </w:tcPr>
    </w:tblStylePr>
    <w:tblStylePr w:type="lastRow">
      <w:rPr>
        <w:b/>
      </w:rPr>
      <w:tblPr/>
      <w:tcPr>
        <w:tcBorders>
          <w:top w:val="single" w:sz="4" w:space="0" w:color="5FA69C"/>
        </w:tcBorders>
      </w:tcPr>
    </w:tblStylePr>
    <w:tblStylePr w:type="firstCol">
      <w:rPr>
        <w:b/>
      </w:rPr>
    </w:tblStylePr>
    <w:tblStylePr w:type="lastCol">
      <w:rPr>
        <w:b/>
      </w:rPr>
    </w:tblStylePr>
    <w:tblStylePr w:type="band1Vert">
      <w:tblPr/>
      <w:tcPr>
        <w:shd w:val="clear" w:color="auto" w:fill="DFEDEB"/>
      </w:tcPr>
    </w:tblStylePr>
    <w:tblStylePr w:type="band1Horz">
      <w:tblPr/>
      <w:tcPr>
        <w:shd w:val="clear" w:color="auto" w:fill="DFEDEB"/>
      </w:tcPr>
    </w:tblStylePr>
  </w:style>
  <w:style w:type="table" w:customStyle="1" w:styleId="ab">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style>
  <w:style w:type="table" w:customStyle="1" w:styleId="ac">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rPr>
      <w:tblPr/>
      <w:tcPr>
        <w:tcBorders>
          <w:top w:val="single" w:sz="4" w:space="0" w:color="30324B"/>
        </w:tcBorders>
      </w:tcPr>
    </w:tblStylePr>
    <w:tblStylePr w:type="firstCol">
      <w:rPr>
        <w:b/>
      </w:rPr>
    </w:tblStylePr>
    <w:tblStylePr w:type="lastCol">
      <w:rPr>
        <w:b/>
      </w:rPr>
    </w:tblStylePr>
    <w:tblStylePr w:type="band1Vert">
      <w:tblPr/>
      <w:tcPr>
        <w:shd w:val="clear" w:color="auto" w:fill="CFD0E0"/>
      </w:tcPr>
    </w:tblStylePr>
    <w:tblStylePr w:type="band1Horz">
      <w:tblPr/>
      <w:tcPr>
        <w:shd w:val="clear" w:color="auto" w:fill="CFD0E0"/>
      </w:tcPr>
    </w:tblStylePr>
  </w:style>
  <w:style w:type="table" w:customStyle="1" w:styleId="af">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shd w:val="clear" w:color="auto" w:fill="30324B"/>
      </w:tcPr>
    </w:tblStylePr>
    <w:tblStylePr w:type="lastRow">
      <w:rPr>
        <w:b/>
      </w:rPr>
      <w:tblPr/>
      <w:tcPr>
        <w:tcBorders>
          <w:top w:val="single" w:sz="4" w:space="0" w:color="30324B"/>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30324B"/>
          <w:right w:val="single" w:sz="4" w:space="0" w:color="30324B"/>
        </w:tcBorders>
      </w:tcPr>
    </w:tblStylePr>
    <w:tblStylePr w:type="band1Horz">
      <w:tblPr/>
      <w:tcPr>
        <w:tcBorders>
          <w:top w:val="single" w:sz="4" w:space="0" w:color="30324B"/>
          <w:bottom w:val="single" w:sz="4" w:space="0" w:color="30324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30324B"/>
          <w:left w:val="nil"/>
        </w:tcBorders>
      </w:tcPr>
    </w:tblStylePr>
    <w:tblStylePr w:type="swCell">
      <w:tblPr/>
      <w:tcPr>
        <w:tcBorders>
          <w:top w:val="single" w:sz="4" w:space="0" w:color="30324B"/>
          <w:right w:val="nil"/>
        </w:tcBorders>
      </w:tcPr>
    </w:tblStylePr>
  </w:style>
  <w:style w:type="table" w:customStyle="1" w:styleId="af0">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DFEDEB"/>
    </w:tcPr>
    <w:tblStylePr w:type="firstRow">
      <w:rPr>
        <w:b/>
        <w:color w:val="FFFFFF"/>
      </w:rPr>
      <w:tblPr/>
      <w:tcPr>
        <w:shd w:val="clear" w:color="auto" w:fill="30324B"/>
      </w:tcPr>
    </w:tblStylePr>
    <w:tblStylePr w:type="lastRow">
      <w:rPr>
        <w:b/>
      </w:rPr>
      <w:tblPr/>
      <w:tcPr>
        <w:tcBorders>
          <w:top w:val="single" w:sz="4" w:space="0" w:color="30324B"/>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30324B"/>
          <w:right w:val="single" w:sz="4" w:space="0" w:color="30324B"/>
        </w:tcBorders>
      </w:tcPr>
    </w:tblStylePr>
    <w:tblStylePr w:type="band1Horz">
      <w:tblPr/>
      <w:tcPr>
        <w:tcBorders>
          <w:top w:val="single" w:sz="4" w:space="0" w:color="30324B"/>
          <w:bottom w:val="single" w:sz="4" w:space="0" w:color="30324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30324B"/>
          <w:left w:val="nil"/>
        </w:tcBorders>
      </w:tcPr>
    </w:tblStylePr>
    <w:tblStylePr w:type="swCell">
      <w:tblPr/>
      <w:tcPr>
        <w:tcBorders>
          <w:top w:val="single" w:sz="4" w:space="0" w:color="30324B"/>
          <w:right w:val="nil"/>
        </w:tcBorders>
      </w:tcPr>
    </w:tblStylePr>
  </w:style>
  <w:style w:type="character" w:customStyle="1" w:styleId="g3-gridfield">
    <w:name w:val="g3-gridfield"/>
    <w:basedOn w:val="DefaultParagraphFont"/>
    <w:rsid w:val="00892263"/>
  </w:style>
  <w:style w:type="character" w:customStyle="1" w:styleId="textsmall">
    <w:name w:val="textsmall"/>
    <w:basedOn w:val="DefaultParagraphFont"/>
    <w:rsid w:val="00892263"/>
  </w:style>
  <w:style w:type="character" w:customStyle="1" w:styleId="g3-valuefield">
    <w:name w:val="g3-valuefield"/>
    <w:basedOn w:val="DefaultParagraphFont"/>
    <w:rsid w:val="00892263"/>
  </w:style>
  <w:style w:type="character" w:customStyle="1" w:styleId="ui-column-title">
    <w:name w:val="ui-column-title"/>
    <w:basedOn w:val="DefaultParagraphFont"/>
    <w:rsid w:val="00892263"/>
  </w:style>
  <w:style w:type="character" w:customStyle="1" w:styleId="previewlabelspacer">
    <w:name w:val="previewlabelspacer"/>
    <w:basedOn w:val="DefaultParagraphFont"/>
    <w:rsid w:val="00892263"/>
  </w:style>
  <w:style w:type="character" w:customStyle="1" w:styleId="ui-column-resizer">
    <w:name w:val="ui-column-resizer"/>
    <w:basedOn w:val="DefaultParagraphFont"/>
    <w:rsid w:val="00892263"/>
  </w:style>
  <w:style w:type="table" w:styleId="GridTable1Light">
    <w:name w:val="Grid Table 1 Light"/>
    <w:basedOn w:val="TableNormal"/>
    <w:uiPriority w:val="46"/>
    <w:rsid w:val="00C052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05294"/>
    <w:pPr>
      <w:spacing w:after="0" w:line="240" w:lineRule="auto"/>
    </w:pPr>
    <w:tblPr>
      <w:tblStyleRowBandSize w:val="1"/>
      <w:tblStyleColBandSize w:val="1"/>
      <w:tblBorders>
        <w:top w:val="single" w:sz="4" w:space="0" w:color="7174A4" w:themeColor="accent1" w:themeTint="99"/>
        <w:left w:val="single" w:sz="4" w:space="0" w:color="7174A4" w:themeColor="accent1" w:themeTint="99"/>
        <w:bottom w:val="single" w:sz="4" w:space="0" w:color="7174A4" w:themeColor="accent1" w:themeTint="99"/>
        <w:right w:val="single" w:sz="4" w:space="0" w:color="7174A4" w:themeColor="accent1" w:themeTint="99"/>
        <w:insideH w:val="single" w:sz="4" w:space="0" w:color="7174A4" w:themeColor="accent1" w:themeTint="99"/>
        <w:insideV w:val="single" w:sz="4" w:space="0" w:color="7174A4" w:themeColor="accent1" w:themeTint="99"/>
      </w:tblBorders>
    </w:tblPr>
    <w:tblStylePr w:type="firstRow">
      <w:rPr>
        <w:b/>
        <w:bCs/>
        <w:color w:val="FFFFFF" w:themeColor="background1"/>
      </w:rPr>
      <w:tblPr/>
      <w:tcPr>
        <w:tcBorders>
          <w:top w:val="single" w:sz="4" w:space="0" w:color="30324B" w:themeColor="accent1"/>
          <w:left w:val="single" w:sz="4" w:space="0" w:color="30324B" w:themeColor="accent1"/>
          <w:bottom w:val="single" w:sz="4" w:space="0" w:color="30324B" w:themeColor="accent1"/>
          <w:right w:val="single" w:sz="4" w:space="0" w:color="30324B" w:themeColor="accent1"/>
          <w:insideH w:val="nil"/>
          <w:insideV w:val="nil"/>
        </w:tcBorders>
        <w:shd w:val="clear" w:color="auto" w:fill="30324B" w:themeFill="accent1"/>
      </w:tcPr>
    </w:tblStylePr>
    <w:tblStylePr w:type="lastRow">
      <w:rPr>
        <w:b/>
        <w:bCs/>
      </w:rPr>
      <w:tblPr/>
      <w:tcPr>
        <w:tcBorders>
          <w:top w:val="double" w:sz="4" w:space="0" w:color="30324B" w:themeColor="accent1"/>
        </w:tcBorders>
      </w:tcPr>
    </w:tblStylePr>
    <w:tblStylePr w:type="firstCol">
      <w:rPr>
        <w:b/>
        <w:bCs/>
      </w:rPr>
    </w:tblStylePr>
    <w:tblStylePr w:type="lastCol">
      <w:rPr>
        <w:b/>
        <w:bCs/>
      </w:rPr>
    </w:tblStylePr>
    <w:tblStylePr w:type="band1Vert">
      <w:tblPr/>
      <w:tcPr>
        <w:shd w:val="clear" w:color="auto" w:fill="CFD0E0" w:themeFill="accent1" w:themeFillTint="33"/>
      </w:tcPr>
    </w:tblStylePr>
    <w:tblStylePr w:type="band1Horz">
      <w:tblPr/>
      <w:tcPr>
        <w:shd w:val="clear" w:color="auto" w:fill="CFD0E0" w:themeFill="accent1" w:themeFillTint="33"/>
      </w:tcPr>
    </w:tblStylePr>
  </w:style>
  <w:style w:type="table" w:styleId="ListTable3-Accent1">
    <w:name w:val="List Table 3 Accent 1"/>
    <w:basedOn w:val="TableNormal"/>
    <w:uiPriority w:val="48"/>
    <w:rsid w:val="00C05294"/>
    <w:pPr>
      <w:spacing w:after="0" w:line="240" w:lineRule="auto"/>
    </w:pPr>
    <w:tblPr>
      <w:tblStyleRowBandSize w:val="1"/>
      <w:tblStyleColBandSize w:val="1"/>
      <w:tblBorders>
        <w:top w:val="single" w:sz="4" w:space="0" w:color="30324B" w:themeColor="accent1"/>
        <w:left w:val="single" w:sz="4" w:space="0" w:color="30324B" w:themeColor="accent1"/>
        <w:bottom w:val="single" w:sz="4" w:space="0" w:color="30324B" w:themeColor="accent1"/>
        <w:right w:val="single" w:sz="4" w:space="0" w:color="30324B" w:themeColor="accent1"/>
      </w:tblBorders>
    </w:tblPr>
    <w:tblStylePr w:type="firstRow">
      <w:rPr>
        <w:b/>
        <w:bCs/>
        <w:color w:val="FFFFFF" w:themeColor="background1"/>
      </w:rPr>
      <w:tblPr/>
      <w:tcPr>
        <w:shd w:val="clear" w:color="auto" w:fill="30324B" w:themeFill="accent1"/>
      </w:tcPr>
    </w:tblStylePr>
    <w:tblStylePr w:type="lastRow">
      <w:rPr>
        <w:b/>
        <w:bCs/>
      </w:rPr>
      <w:tblPr/>
      <w:tcPr>
        <w:tcBorders>
          <w:top w:val="double" w:sz="4" w:space="0" w:color="3032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24B" w:themeColor="accent1"/>
          <w:right w:val="single" w:sz="4" w:space="0" w:color="30324B" w:themeColor="accent1"/>
        </w:tcBorders>
      </w:tcPr>
    </w:tblStylePr>
    <w:tblStylePr w:type="band1Horz">
      <w:tblPr/>
      <w:tcPr>
        <w:tcBorders>
          <w:top w:val="single" w:sz="4" w:space="0" w:color="30324B" w:themeColor="accent1"/>
          <w:bottom w:val="single" w:sz="4" w:space="0" w:color="3032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24B" w:themeColor="accent1"/>
          <w:left w:val="nil"/>
        </w:tcBorders>
      </w:tcPr>
    </w:tblStylePr>
    <w:tblStylePr w:type="swCell">
      <w:tblPr/>
      <w:tcPr>
        <w:tcBorders>
          <w:top w:val="double" w:sz="4" w:space="0" w:color="30324B" w:themeColor="accent1"/>
          <w:right w:val="nil"/>
        </w:tcBorders>
      </w:tcPr>
    </w:tblStylePr>
  </w:style>
  <w:style w:type="table" w:styleId="ListTable4">
    <w:name w:val="List Table 4"/>
    <w:basedOn w:val="TableNormal"/>
    <w:uiPriority w:val="49"/>
    <w:rsid w:val="00C052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2">
    <w:name w:val="List Table 4 Accent 2"/>
    <w:basedOn w:val="TableNormal"/>
    <w:uiPriority w:val="49"/>
    <w:rsid w:val="00F20FB8"/>
    <w:pPr>
      <w:spacing w:after="0" w:line="240" w:lineRule="auto"/>
    </w:pPr>
    <w:tblPr>
      <w:tblStyleRowBandSize w:val="1"/>
      <w:tblStyleColBandSize w:val="1"/>
      <w:tblBorders>
        <w:top w:val="single" w:sz="4" w:space="0" w:color="9EC9C3" w:themeColor="accent2" w:themeTint="99"/>
        <w:left w:val="single" w:sz="4" w:space="0" w:color="9EC9C3" w:themeColor="accent2" w:themeTint="99"/>
        <w:bottom w:val="single" w:sz="4" w:space="0" w:color="9EC9C3" w:themeColor="accent2" w:themeTint="99"/>
        <w:right w:val="single" w:sz="4" w:space="0" w:color="9EC9C3" w:themeColor="accent2" w:themeTint="99"/>
        <w:insideH w:val="single" w:sz="4" w:space="0" w:color="9EC9C3" w:themeColor="accent2" w:themeTint="99"/>
      </w:tblBorders>
    </w:tblPr>
    <w:tblStylePr w:type="firstRow">
      <w:rPr>
        <w:b/>
        <w:bCs/>
        <w:color w:val="FFFFFF" w:themeColor="background1"/>
      </w:rPr>
      <w:tblPr/>
      <w:tcPr>
        <w:tcBorders>
          <w:top w:val="single" w:sz="4" w:space="0" w:color="5FA69C" w:themeColor="accent2"/>
          <w:left w:val="single" w:sz="4" w:space="0" w:color="5FA69C" w:themeColor="accent2"/>
          <w:bottom w:val="single" w:sz="4" w:space="0" w:color="5FA69C" w:themeColor="accent2"/>
          <w:right w:val="single" w:sz="4" w:space="0" w:color="5FA69C" w:themeColor="accent2"/>
          <w:insideH w:val="nil"/>
        </w:tcBorders>
        <w:shd w:val="clear" w:color="auto" w:fill="5FA69C" w:themeFill="accent2"/>
      </w:tcPr>
    </w:tblStylePr>
    <w:tblStylePr w:type="lastRow">
      <w:rPr>
        <w:b/>
        <w:bCs/>
      </w:rPr>
      <w:tblPr/>
      <w:tcPr>
        <w:tcBorders>
          <w:top w:val="double" w:sz="4" w:space="0" w:color="9EC9C3" w:themeColor="accent2" w:themeTint="99"/>
        </w:tcBorders>
      </w:tcPr>
    </w:tblStylePr>
    <w:tblStylePr w:type="firstCol">
      <w:rPr>
        <w:b/>
        <w:bCs/>
      </w:rPr>
    </w:tblStylePr>
    <w:tblStylePr w:type="lastCol">
      <w:rPr>
        <w:b/>
        <w:bCs/>
      </w:rPr>
    </w:tblStylePr>
    <w:tblStylePr w:type="band1Vert">
      <w:tblPr/>
      <w:tcPr>
        <w:shd w:val="clear" w:color="auto" w:fill="DEEDEB" w:themeFill="accent2" w:themeFillTint="33"/>
      </w:tcPr>
    </w:tblStylePr>
    <w:tblStylePr w:type="band1Horz">
      <w:tblPr/>
      <w:tcPr>
        <w:shd w:val="clear" w:color="auto" w:fill="DEEDEB" w:themeFill="accent2" w:themeFillTint="33"/>
      </w:tcPr>
    </w:tblStylePr>
  </w:style>
  <w:style w:type="table" w:styleId="ListTable3-Accent2">
    <w:name w:val="List Table 3 Accent 2"/>
    <w:basedOn w:val="TableNormal"/>
    <w:uiPriority w:val="48"/>
    <w:rsid w:val="00F20FB8"/>
    <w:pPr>
      <w:spacing w:after="0" w:line="240" w:lineRule="auto"/>
    </w:pPr>
    <w:tblPr>
      <w:tblStyleRowBandSize w:val="1"/>
      <w:tblStyleColBandSize w:val="1"/>
      <w:tblBorders>
        <w:top w:val="single" w:sz="4" w:space="0" w:color="5FA69C" w:themeColor="accent2"/>
        <w:left w:val="single" w:sz="4" w:space="0" w:color="5FA69C" w:themeColor="accent2"/>
        <w:bottom w:val="single" w:sz="4" w:space="0" w:color="5FA69C" w:themeColor="accent2"/>
        <w:right w:val="single" w:sz="4" w:space="0" w:color="5FA69C" w:themeColor="accent2"/>
      </w:tblBorders>
    </w:tblPr>
    <w:tblStylePr w:type="firstRow">
      <w:rPr>
        <w:b/>
        <w:bCs/>
        <w:color w:val="FFFFFF" w:themeColor="background1"/>
      </w:rPr>
      <w:tblPr/>
      <w:tcPr>
        <w:shd w:val="clear" w:color="auto" w:fill="5FA69C" w:themeFill="accent2"/>
      </w:tcPr>
    </w:tblStylePr>
    <w:tblStylePr w:type="lastRow">
      <w:rPr>
        <w:b/>
        <w:bCs/>
      </w:rPr>
      <w:tblPr/>
      <w:tcPr>
        <w:tcBorders>
          <w:top w:val="double" w:sz="4" w:space="0" w:color="5FA6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A69C" w:themeColor="accent2"/>
          <w:right w:val="single" w:sz="4" w:space="0" w:color="5FA69C" w:themeColor="accent2"/>
        </w:tcBorders>
      </w:tcPr>
    </w:tblStylePr>
    <w:tblStylePr w:type="band1Horz">
      <w:tblPr/>
      <w:tcPr>
        <w:tcBorders>
          <w:top w:val="single" w:sz="4" w:space="0" w:color="5FA69C" w:themeColor="accent2"/>
          <w:bottom w:val="single" w:sz="4" w:space="0" w:color="5FA6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A69C" w:themeColor="accent2"/>
          <w:left w:val="nil"/>
        </w:tcBorders>
      </w:tcPr>
    </w:tblStylePr>
    <w:tblStylePr w:type="swCell">
      <w:tblPr/>
      <w:tcPr>
        <w:tcBorders>
          <w:top w:val="double" w:sz="4" w:space="0" w:color="5FA69C" w:themeColor="accent2"/>
          <w:right w:val="nil"/>
        </w:tcBorders>
      </w:tcPr>
    </w:tblStylePr>
  </w:style>
  <w:style w:type="table" w:styleId="ListTable3-Accent3">
    <w:name w:val="List Table 3 Accent 3"/>
    <w:basedOn w:val="TableNormal"/>
    <w:uiPriority w:val="48"/>
    <w:rsid w:val="00F20FB8"/>
    <w:pPr>
      <w:spacing w:after="0" w:line="240" w:lineRule="auto"/>
    </w:pPr>
    <w:tblPr>
      <w:tblStyleRowBandSize w:val="1"/>
      <w:tblStyleColBandSize w:val="1"/>
      <w:tblBorders>
        <w:top w:val="single" w:sz="4" w:space="0" w:color="8BCBC9" w:themeColor="accent3"/>
        <w:left w:val="single" w:sz="4" w:space="0" w:color="8BCBC9" w:themeColor="accent3"/>
        <w:bottom w:val="single" w:sz="4" w:space="0" w:color="8BCBC9" w:themeColor="accent3"/>
        <w:right w:val="single" w:sz="4" w:space="0" w:color="8BCBC9" w:themeColor="accent3"/>
      </w:tblBorders>
    </w:tblPr>
    <w:tblStylePr w:type="firstRow">
      <w:rPr>
        <w:b/>
        <w:bCs/>
        <w:color w:val="FFFFFF" w:themeColor="background1"/>
      </w:rPr>
      <w:tblPr/>
      <w:tcPr>
        <w:shd w:val="clear" w:color="auto" w:fill="8BCBC9" w:themeFill="accent3"/>
      </w:tcPr>
    </w:tblStylePr>
    <w:tblStylePr w:type="lastRow">
      <w:rPr>
        <w:b/>
        <w:bCs/>
      </w:rPr>
      <w:tblPr/>
      <w:tcPr>
        <w:tcBorders>
          <w:top w:val="double" w:sz="4" w:space="0" w:color="8BCBC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CBC9" w:themeColor="accent3"/>
          <w:right w:val="single" w:sz="4" w:space="0" w:color="8BCBC9" w:themeColor="accent3"/>
        </w:tcBorders>
      </w:tcPr>
    </w:tblStylePr>
    <w:tblStylePr w:type="band1Horz">
      <w:tblPr/>
      <w:tcPr>
        <w:tcBorders>
          <w:top w:val="single" w:sz="4" w:space="0" w:color="8BCBC9" w:themeColor="accent3"/>
          <w:bottom w:val="single" w:sz="4" w:space="0" w:color="8BCBC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CBC9" w:themeColor="accent3"/>
          <w:left w:val="nil"/>
        </w:tcBorders>
      </w:tcPr>
    </w:tblStylePr>
    <w:tblStylePr w:type="swCell">
      <w:tblPr/>
      <w:tcPr>
        <w:tcBorders>
          <w:top w:val="double" w:sz="4" w:space="0" w:color="8BCBC9" w:themeColor="accent3"/>
          <w:right w:val="nil"/>
        </w:tcBorders>
      </w:tcPr>
    </w:tblStylePr>
  </w:style>
  <w:style w:type="character" w:customStyle="1" w:styleId="apple-tab-span">
    <w:name w:val="apple-tab-span"/>
    <w:basedOn w:val="DefaultParagraphFont"/>
    <w:rsid w:val="007129D0"/>
  </w:style>
  <w:style w:type="character" w:customStyle="1" w:styleId="Heading4Char">
    <w:name w:val="Heading 4 Char"/>
    <w:basedOn w:val="DefaultParagraphFont"/>
    <w:link w:val="Heading4"/>
    <w:uiPriority w:val="9"/>
    <w:rsid w:val="00DA5753"/>
    <w:rPr>
      <w:caps/>
      <w:color w:val="242538" w:themeColor="accent1" w:themeShade="BF"/>
      <w:spacing w:val="10"/>
    </w:rPr>
  </w:style>
  <w:style w:type="character" w:customStyle="1" w:styleId="Heading5Char">
    <w:name w:val="Heading 5 Char"/>
    <w:basedOn w:val="DefaultParagraphFont"/>
    <w:link w:val="Heading5"/>
    <w:uiPriority w:val="9"/>
    <w:rsid w:val="004907CA"/>
    <w:rPr>
      <w:caps/>
      <w:color w:val="181925" w:themeColor="accent1" w:themeShade="80"/>
      <w:spacing w:val="10"/>
      <w:sz w:val="28"/>
    </w:rPr>
  </w:style>
  <w:style w:type="character" w:customStyle="1" w:styleId="Heading6Char">
    <w:name w:val="Heading 6 Char"/>
    <w:basedOn w:val="DefaultParagraphFont"/>
    <w:link w:val="Heading6"/>
    <w:uiPriority w:val="9"/>
    <w:semiHidden/>
    <w:rsid w:val="00DA5753"/>
    <w:rPr>
      <w:caps/>
      <w:color w:val="242538" w:themeColor="accent1" w:themeShade="BF"/>
      <w:spacing w:val="10"/>
    </w:rPr>
  </w:style>
  <w:style w:type="character" w:customStyle="1" w:styleId="Heading7Char">
    <w:name w:val="Heading 7 Char"/>
    <w:basedOn w:val="DefaultParagraphFont"/>
    <w:link w:val="Heading7"/>
    <w:uiPriority w:val="9"/>
    <w:semiHidden/>
    <w:rsid w:val="00DA5753"/>
    <w:rPr>
      <w:caps/>
      <w:color w:val="242538" w:themeColor="accent1" w:themeShade="BF"/>
      <w:spacing w:val="10"/>
    </w:rPr>
  </w:style>
  <w:style w:type="character" w:customStyle="1" w:styleId="Heading8Char">
    <w:name w:val="Heading 8 Char"/>
    <w:basedOn w:val="DefaultParagraphFont"/>
    <w:link w:val="Heading8"/>
    <w:uiPriority w:val="9"/>
    <w:semiHidden/>
    <w:rsid w:val="00DA5753"/>
    <w:rPr>
      <w:caps/>
      <w:spacing w:val="10"/>
      <w:sz w:val="18"/>
      <w:szCs w:val="18"/>
    </w:rPr>
  </w:style>
  <w:style w:type="character" w:customStyle="1" w:styleId="Heading9Char">
    <w:name w:val="Heading 9 Char"/>
    <w:basedOn w:val="DefaultParagraphFont"/>
    <w:link w:val="Heading9"/>
    <w:uiPriority w:val="9"/>
    <w:semiHidden/>
    <w:rsid w:val="00DA5753"/>
    <w:rPr>
      <w:i/>
      <w:iCs/>
      <w:caps/>
      <w:spacing w:val="10"/>
      <w:sz w:val="18"/>
      <w:szCs w:val="18"/>
    </w:rPr>
  </w:style>
  <w:style w:type="paragraph" w:styleId="Caption">
    <w:name w:val="caption"/>
    <w:basedOn w:val="Normal"/>
    <w:next w:val="Normal"/>
    <w:uiPriority w:val="35"/>
    <w:semiHidden/>
    <w:unhideWhenUsed/>
    <w:qFormat/>
    <w:rsid w:val="00DA5753"/>
    <w:rPr>
      <w:b/>
      <w:bCs/>
      <w:color w:val="242538" w:themeColor="accent1" w:themeShade="BF"/>
      <w:sz w:val="16"/>
      <w:szCs w:val="16"/>
    </w:rPr>
  </w:style>
  <w:style w:type="character" w:customStyle="1" w:styleId="TitleChar">
    <w:name w:val="Title Char"/>
    <w:basedOn w:val="DefaultParagraphFont"/>
    <w:link w:val="Title"/>
    <w:uiPriority w:val="10"/>
    <w:rsid w:val="00E15CF2"/>
    <w:rPr>
      <w:rFonts w:asciiTheme="majorHAnsi" w:eastAsiaTheme="majorEastAsia" w:hAnsiTheme="majorHAnsi" w:cstheme="majorBidi"/>
      <w:caps/>
      <w:color w:val="30324B" w:themeColor="accent1"/>
      <w:spacing w:val="10"/>
      <w:sz w:val="52"/>
      <w:szCs w:val="52"/>
    </w:rPr>
  </w:style>
  <w:style w:type="character" w:customStyle="1" w:styleId="SubtitleChar">
    <w:name w:val="Subtitle Char"/>
    <w:basedOn w:val="DefaultParagraphFont"/>
    <w:link w:val="Subtitle"/>
    <w:uiPriority w:val="11"/>
    <w:rsid w:val="00DA5753"/>
    <w:rPr>
      <w:caps/>
      <w:color w:val="595959" w:themeColor="text1" w:themeTint="A6"/>
      <w:spacing w:val="10"/>
      <w:sz w:val="21"/>
      <w:szCs w:val="21"/>
    </w:rPr>
  </w:style>
  <w:style w:type="character" w:styleId="Strong">
    <w:name w:val="Strong"/>
    <w:uiPriority w:val="22"/>
    <w:qFormat/>
    <w:rsid w:val="00DA5753"/>
    <w:rPr>
      <w:b/>
      <w:bCs/>
    </w:rPr>
  </w:style>
  <w:style w:type="paragraph" w:styleId="Quote">
    <w:name w:val="Quote"/>
    <w:basedOn w:val="Normal"/>
    <w:next w:val="Normal"/>
    <w:link w:val="QuoteChar"/>
    <w:uiPriority w:val="29"/>
    <w:qFormat/>
    <w:rsid w:val="00DA5753"/>
    <w:rPr>
      <w:i/>
      <w:iCs/>
      <w:sz w:val="24"/>
      <w:szCs w:val="24"/>
    </w:rPr>
  </w:style>
  <w:style w:type="character" w:customStyle="1" w:styleId="QuoteChar">
    <w:name w:val="Quote Char"/>
    <w:basedOn w:val="DefaultParagraphFont"/>
    <w:link w:val="Quote"/>
    <w:uiPriority w:val="29"/>
    <w:rsid w:val="00DA5753"/>
    <w:rPr>
      <w:i/>
      <w:iCs/>
      <w:sz w:val="24"/>
      <w:szCs w:val="24"/>
    </w:rPr>
  </w:style>
  <w:style w:type="paragraph" w:styleId="IntenseQuote">
    <w:name w:val="Intense Quote"/>
    <w:basedOn w:val="Normal"/>
    <w:next w:val="Normal"/>
    <w:link w:val="IntenseQuoteChar"/>
    <w:uiPriority w:val="30"/>
    <w:qFormat/>
    <w:rsid w:val="00DA5753"/>
    <w:pPr>
      <w:spacing w:before="240" w:after="240" w:line="240" w:lineRule="auto"/>
      <w:ind w:left="1080" w:right="1080"/>
      <w:jc w:val="center"/>
    </w:pPr>
    <w:rPr>
      <w:color w:val="30324B" w:themeColor="accent1"/>
      <w:sz w:val="24"/>
      <w:szCs w:val="24"/>
    </w:rPr>
  </w:style>
  <w:style w:type="character" w:customStyle="1" w:styleId="IntenseQuoteChar">
    <w:name w:val="Intense Quote Char"/>
    <w:basedOn w:val="DefaultParagraphFont"/>
    <w:link w:val="IntenseQuote"/>
    <w:uiPriority w:val="30"/>
    <w:rsid w:val="00DA5753"/>
    <w:rPr>
      <w:color w:val="30324B" w:themeColor="accent1"/>
      <w:sz w:val="24"/>
      <w:szCs w:val="24"/>
    </w:rPr>
  </w:style>
  <w:style w:type="character" w:styleId="SubtleEmphasis">
    <w:name w:val="Subtle Emphasis"/>
    <w:uiPriority w:val="19"/>
    <w:qFormat/>
    <w:rsid w:val="00DA5753"/>
    <w:rPr>
      <w:i/>
      <w:iCs/>
      <w:color w:val="171825" w:themeColor="accent1" w:themeShade="7F"/>
    </w:rPr>
  </w:style>
  <w:style w:type="character" w:styleId="IntenseEmphasis">
    <w:name w:val="Intense Emphasis"/>
    <w:uiPriority w:val="21"/>
    <w:qFormat/>
    <w:rsid w:val="00DA5753"/>
    <w:rPr>
      <w:b/>
      <w:bCs/>
      <w:caps/>
      <w:color w:val="171825" w:themeColor="accent1" w:themeShade="7F"/>
      <w:spacing w:val="10"/>
    </w:rPr>
  </w:style>
  <w:style w:type="character" w:styleId="SubtleReference">
    <w:name w:val="Subtle Reference"/>
    <w:uiPriority w:val="31"/>
    <w:qFormat/>
    <w:rsid w:val="00DA5753"/>
    <w:rPr>
      <w:b/>
      <w:bCs/>
      <w:color w:val="30324B" w:themeColor="accent1"/>
    </w:rPr>
  </w:style>
  <w:style w:type="character" w:styleId="IntenseReference">
    <w:name w:val="Intense Reference"/>
    <w:uiPriority w:val="32"/>
    <w:qFormat/>
    <w:rsid w:val="00DA5753"/>
    <w:rPr>
      <w:b/>
      <w:bCs/>
      <w:i/>
      <w:iCs/>
      <w:caps/>
      <w:color w:val="30324B" w:themeColor="accent1"/>
    </w:rPr>
  </w:style>
  <w:style w:type="character" w:styleId="BookTitle">
    <w:name w:val="Book Title"/>
    <w:uiPriority w:val="33"/>
    <w:qFormat/>
    <w:rsid w:val="00DA5753"/>
    <w:rPr>
      <w:b/>
      <w:bCs/>
      <w:i/>
      <w:iCs/>
      <w:spacing w:val="0"/>
    </w:rPr>
  </w:style>
  <w:style w:type="paragraph" w:customStyle="1" w:styleId="Style1">
    <w:name w:val="Style1"/>
    <w:basedOn w:val="Title"/>
    <w:link w:val="Style1Char"/>
    <w:rsid w:val="00DA5753"/>
    <w:rPr>
      <w:rFonts w:asciiTheme="minorHAnsi" w:hAnsiTheme="minorHAnsi" w:cstheme="minorHAnsi"/>
    </w:rPr>
  </w:style>
  <w:style w:type="character" w:customStyle="1" w:styleId="Style1Char">
    <w:name w:val="Style1 Char"/>
    <w:basedOn w:val="TitleChar"/>
    <w:link w:val="Style1"/>
    <w:rsid w:val="00DA5753"/>
    <w:rPr>
      <w:rFonts w:asciiTheme="majorHAnsi" w:eastAsiaTheme="majorEastAsia" w:hAnsiTheme="majorHAnsi" w:cstheme="minorHAnsi"/>
      <w:caps/>
      <w:color w:val="30324B" w:themeColor="accent1"/>
      <w:spacing w:val="10"/>
      <w:sz w:val="52"/>
      <w:szCs w:val="52"/>
    </w:rPr>
  </w:style>
  <w:style w:type="table" w:styleId="ListTable4-Accent1">
    <w:name w:val="List Table 4 Accent 1"/>
    <w:basedOn w:val="TableNormal"/>
    <w:uiPriority w:val="49"/>
    <w:rsid w:val="00DA5753"/>
    <w:pPr>
      <w:spacing w:after="0" w:line="240" w:lineRule="auto"/>
    </w:pPr>
    <w:tblPr>
      <w:tblStyleRowBandSize w:val="1"/>
      <w:tblStyleColBandSize w:val="1"/>
      <w:tblBorders>
        <w:top w:val="single" w:sz="4" w:space="0" w:color="7174A4" w:themeColor="accent1" w:themeTint="99"/>
        <w:left w:val="single" w:sz="4" w:space="0" w:color="7174A4" w:themeColor="accent1" w:themeTint="99"/>
        <w:bottom w:val="single" w:sz="4" w:space="0" w:color="7174A4" w:themeColor="accent1" w:themeTint="99"/>
        <w:right w:val="single" w:sz="4" w:space="0" w:color="7174A4" w:themeColor="accent1" w:themeTint="99"/>
        <w:insideH w:val="single" w:sz="4" w:space="0" w:color="7174A4" w:themeColor="accent1" w:themeTint="99"/>
      </w:tblBorders>
    </w:tblPr>
    <w:tblStylePr w:type="firstRow">
      <w:rPr>
        <w:b/>
        <w:bCs/>
        <w:color w:val="FFFFFF" w:themeColor="background1"/>
      </w:rPr>
      <w:tblPr/>
      <w:tcPr>
        <w:tcBorders>
          <w:top w:val="single" w:sz="4" w:space="0" w:color="30324B" w:themeColor="accent1"/>
          <w:left w:val="single" w:sz="4" w:space="0" w:color="30324B" w:themeColor="accent1"/>
          <w:bottom w:val="single" w:sz="4" w:space="0" w:color="30324B" w:themeColor="accent1"/>
          <w:right w:val="single" w:sz="4" w:space="0" w:color="30324B" w:themeColor="accent1"/>
          <w:insideH w:val="nil"/>
        </w:tcBorders>
        <w:shd w:val="clear" w:color="auto" w:fill="30324B" w:themeFill="accent1"/>
      </w:tcPr>
    </w:tblStylePr>
    <w:tblStylePr w:type="lastRow">
      <w:rPr>
        <w:b/>
        <w:bCs/>
      </w:rPr>
      <w:tblPr/>
      <w:tcPr>
        <w:tcBorders>
          <w:top w:val="double" w:sz="4" w:space="0" w:color="7174A4" w:themeColor="accent1" w:themeTint="99"/>
        </w:tcBorders>
      </w:tcPr>
    </w:tblStylePr>
    <w:tblStylePr w:type="firstCol">
      <w:rPr>
        <w:b/>
        <w:bCs/>
      </w:rPr>
    </w:tblStylePr>
    <w:tblStylePr w:type="lastCol">
      <w:rPr>
        <w:b/>
        <w:bCs/>
      </w:rPr>
    </w:tblStylePr>
    <w:tblStylePr w:type="band1Vert">
      <w:tblPr/>
      <w:tcPr>
        <w:shd w:val="clear" w:color="auto" w:fill="CFD0E0" w:themeFill="accent1" w:themeFillTint="33"/>
      </w:tcPr>
    </w:tblStylePr>
    <w:tblStylePr w:type="band1Horz">
      <w:tblPr/>
      <w:tcPr>
        <w:shd w:val="clear" w:color="auto" w:fill="CFD0E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752">
      <w:bodyDiv w:val="1"/>
      <w:marLeft w:val="0"/>
      <w:marRight w:val="0"/>
      <w:marTop w:val="0"/>
      <w:marBottom w:val="0"/>
      <w:divBdr>
        <w:top w:val="none" w:sz="0" w:space="0" w:color="auto"/>
        <w:left w:val="none" w:sz="0" w:space="0" w:color="auto"/>
        <w:bottom w:val="none" w:sz="0" w:space="0" w:color="auto"/>
        <w:right w:val="none" w:sz="0" w:space="0" w:color="auto"/>
      </w:divBdr>
    </w:div>
    <w:div w:id="258217913">
      <w:bodyDiv w:val="1"/>
      <w:marLeft w:val="0"/>
      <w:marRight w:val="0"/>
      <w:marTop w:val="0"/>
      <w:marBottom w:val="0"/>
      <w:divBdr>
        <w:top w:val="none" w:sz="0" w:space="0" w:color="auto"/>
        <w:left w:val="none" w:sz="0" w:space="0" w:color="auto"/>
        <w:bottom w:val="none" w:sz="0" w:space="0" w:color="auto"/>
        <w:right w:val="none" w:sz="0" w:space="0" w:color="auto"/>
      </w:divBdr>
      <w:divsChild>
        <w:div w:id="477068347">
          <w:marLeft w:val="-24"/>
          <w:marRight w:val="0"/>
          <w:marTop w:val="0"/>
          <w:marBottom w:val="0"/>
          <w:divBdr>
            <w:top w:val="none" w:sz="0" w:space="0" w:color="auto"/>
            <w:left w:val="none" w:sz="0" w:space="0" w:color="auto"/>
            <w:bottom w:val="none" w:sz="0" w:space="0" w:color="auto"/>
            <w:right w:val="none" w:sz="0" w:space="0" w:color="auto"/>
          </w:divBdr>
        </w:div>
      </w:divsChild>
    </w:div>
    <w:div w:id="338392806">
      <w:bodyDiv w:val="1"/>
      <w:marLeft w:val="0"/>
      <w:marRight w:val="0"/>
      <w:marTop w:val="0"/>
      <w:marBottom w:val="0"/>
      <w:divBdr>
        <w:top w:val="none" w:sz="0" w:space="0" w:color="auto"/>
        <w:left w:val="none" w:sz="0" w:space="0" w:color="auto"/>
        <w:bottom w:val="none" w:sz="0" w:space="0" w:color="auto"/>
        <w:right w:val="none" w:sz="0" w:space="0" w:color="auto"/>
      </w:divBdr>
      <w:divsChild>
        <w:div w:id="1750806295">
          <w:marLeft w:val="0"/>
          <w:marRight w:val="0"/>
          <w:marTop w:val="0"/>
          <w:marBottom w:val="144"/>
          <w:divBdr>
            <w:top w:val="none" w:sz="0" w:space="0" w:color="auto"/>
            <w:left w:val="none" w:sz="0" w:space="0" w:color="auto"/>
            <w:bottom w:val="none" w:sz="0" w:space="0" w:color="auto"/>
            <w:right w:val="none" w:sz="0" w:space="0" w:color="auto"/>
          </w:divBdr>
        </w:div>
      </w:divsChild>
    </w:div>
    <w:div w:id="522014209">
      <w:bodyDiv w:val="1"/>
      <w:marLeft w:val="0"/>
      <w:marRight w:val="0"/>
      <w:marTop w:val="0"/>
      <w:marBottom w:val="0"/>
      <w:divBdr>
        <w:top w:val="none" w:sz="0" w:space="0" w:color="auto"/>
        <w:left w:val="none" w:sz="0" w:space="0" w:color="auto"/>
        <w:bottom w:val="none" w:sz="0" w:space="0" w:color="auto"/>
        <w:right w:val="none" w:sz="0" w:space="0" w:color="auto"/>
      </w:divBdr>
    </w:div>
    <w:div w:id="583146591">
      <w:bodyDiv w:val="1"/>
      <w:marLeft w:val="0"/>
      <w:marRight w:val="0"/>
      <w:marTop w:val="0"/>
      <w:marBottom w:val="0"/>
      <w:divBdr>
        <w:top w:val="none" w:sz="0" w:space="0" w:color="auto"/>
        <w:left w:val="none" w:sz="0" w:space="0" w:color="auto"/>
        <w:bottom w:val="none" w:sz="0" w:space="0" w:color="auto"/>
        <w:right w:val="none" w:sz="0" w:space="0" w:color="auto"/>
      </w:divBdr>
      <w:divsChild>
        <w:div w:id="1079671507">
          <w:marLeft w:val="0"/>
          <w:marRight w:val="0"/>
          <w:marTop w:val="100"/>
          <w:marBottom w:val="100"/>
          <w:divBdr>
            <w:top w:val="none" w:sz="0" w:space="0" w:color="auto"/>
            <w:left w:val="none" w:sz="0" w:space="0" w:color="auto"/>
            <w:bottom w:val="none" w:sz="0" w:space="0" w:color="auto"/>
            <w:right w:val="none" w:sz="0" w:space="0" w:color="auto"/>
          </w:divBdr>
          <w:divsChild>
            <w:div w:id="2017032149">
              <w:marLeft w:val="0"/>
              <w:marRight w:val="0"/>
              <w:marTop w:val="0"/>
              <w:marBottom w:val="0"/>
              <w:divBdr>
                <w:top w:val="none" w:sz="0" w:space="0" w:color="auto"/>
                <w:left w:val="none" w:sz="0" w:space="0" w:color="auto"/>
                <w:bottom w:val="none" w:sz="0" w:space="0" w:color="auto"/>
                <w:right w:val="none" w:sz="0" w:space="0" w:color="auto"/>
              </w:divBdr>
              <w:divsChild>
                <w:div w:id="9930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5564">
          <w:marLeft w:val="0"/>
          <w:marRight w:val="0"/>
          <w:marTop w:val="0"/>
          <w:marBottom w:val="60"/>
          <w:divBdr>
            <w:top w:val="none" w:sz="0" w:space="0" w:color="auto"/>
            <w:left w:val="none" w:sz="0" w:space="0" w:color="auto"/>
            <w:bottom w:val="none" w:sz="0" w:space="0" w:color="auto"/>
            <w:right w:val="none" w:sz="0" w:space="0" w:color="auto"/>
          </w:divBdr>
        </w:div>
        <w:div w:id="1964265192">
          <w:marLeft w:val="0"/>
          <w:marRight w:val="0"/>
          <w:marTop w:val="100"/>
          <w:marBottom w:val="100"/>
          <w:divBdr>
            <w:top w:val="none" w:sz="0" w:space="0" w:color="auto"/>
            <w:left w:val="none" w:sz="0" w:space="0" w:color="auto"/>
            <w:bottom w:val="none" w:sz="0" w:space="0" w:color="auto"/>
            <w:right w:val="none" w:sz="0" w:space="0" w:color="auto"/>
          </w:divBdr>
          <w:divsChild>
            <w:div w:id="1939749618">
              <w:marLeft w:val="0"/>
              <w:marRight w:val="0"/>
              <w:marTop w:val="0"/>
              <w:marBottom w:val="0"/>
              <w:divBdr>
                <w:top w:val="none" w:sz="0" w:space="0" w:color="auto"/>
                <w:left w:val="none" w:sz="0" w:space="0" w:color="auto"/>
                <w:bottom w:val="none" w:sz="0" w:space="0" w:color="auto"/>
                <w:right w:val="none" w:sz="0" w:space="0" w:color="auto"/>
              </w:divBdr>
              <w:divsChild>
                <w:div w:id="20900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9758">
          <w:marLeft w:val="0"/>
          <w:marRight w:val="0"/>
          <w:marTop w:val="0"/>
          <w:marBottom w:val="60"/>
          <w:divBdr>
            <w:top w:val="none" w:sz="0" w:space="0" w:color="auto"/>
            <w:left w:val="none" w:sz="0" w:space="0" w:color="auto"/>
            <w:bottom w:val="none" w:sz="0" w:space="0" w:color="auto"/>
            <w:right w:val="none" w:sz="0" w:space="0" w:color="auto"/>
          </w:divBdr>
        </w:div>
        <w:div w:id="841359864">
          <w:marLeft w:val="0"/>
          <w:marRight w:val="0"/>
          <w:marTop w:val="0"/>
          <w:marBottom w:val="60"/>
          <w:divBdr>
            <w:top w:val="none" w:sz="0" w:space="0" w:color="auto"/>
            <w:left w:val="none" w:sz="0" w:space="0" w:color="auto"/>
            <w:bottom w:val="none" w:sz="0" w:space="0" w:color="auto"/>
            <w:right w:val="none" w:sz="0" w:space="0" w:color="auto"/>
          </w:divBdr>
        </w:div>
        <w:div w:id="854346848">
          <w:marLeft w:val="0"/>
          <w:marRight w:val="0"/>
          <w:marTop w:val="100"/>
          <w:marBottom w:val="100"/>
          <w:divBdr>
            <w:top w:val="none" w:sz="0" w:space="0" w:color="auto"/>
            <w:left w:val="none" w:sz="0" w:space="0" w:color="auto"/>
            <w:bottom w:val="none" w:sz="0" w:space="0" w:color="auto"/>
            <w:right w:val="none" w:sz="0" w:space="0" w:color="auto"/>
          </w:divBdr>
          <w:divsChild>
            <w:div w:id="1198808739">
              <w:marLeft w:val="0"/>
              <w:marRight w:val="0"/>
              <w:marTop w:val="0"/>
              <w:marBottom w:val="0"/>
              <w:divBdr>
                <w:top w:val="none" w:sz="0" w:space="0" w:color="auto"/>
                <w:left w:val="none" w:sz="0" w:space="0" w:color="auto"/>
                <w:bottom w:val="none" w:sz="0" w:space="0" w:color="auto"/>
                <w:right w:val="none" w:sz="0" w:space="0" w:color="auto"/>
              </w:divBdr>
              <w:divsChild>
                <w:div w:id="8558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60414">
      <w:bodyDiv w:val="1"/>
      <w:marLeft w:val="0"/>
      <w:marRight w:val="0"/>
      <w:marTop w:val="0"/>
      <w:marBottom w:val="0"/>
      <w:divBdr>
        <w:top w:val="none" w:sz="0" w:space="0" w:color="auto"/>
        <w:left w:val="none" w:sz="0" w:space="0" w:color="auto"/>
        <w:bottom w:val="none" w:sz="0" w:space="0" w:color="auto"/>
        <w:right w:val="none" w:sz="0" w:space="0" w:color="auto"/>
      </w:divBdr>
    </w:div>
    <w:div w:id="683635167">
      <w:bodyDiv w:val="1"/>
      <w:marLeft w:val="0"/>
      <w:marRight w:val="0"/>
      <w:marTop w:val="0"/>
      <w:marBottom w:val="0"/>
      <w:divBdr>
        <w:top w:val="none" w:sz="0" w:space="0" w:color="auto"/>
        <w:left w:val="none" w:sz="0" w:space="0" w:color="auto"/>
        <w:bottom w:val="none" w:sz="0" w:space="0" w:color="auto"/>
        <w:right w:val="none" w:sz="0" w:space="0" w:color="auto"/>
      </w:divBdr>
      <w:divsChild>
        <w:div w:id="603728423">
          <w:marLeft w:val="0"/>
          <w:marRight w:val="0"/>
          <w:marTop w:val="0"/>
          <w:marBottom w:val="144"/>
          <w:divBdr>
            <w:top w:val="none" w:sz="0" w:space="0" w:color="auto"/>
            <w:left w:val="none" w:sz="0" w:space="0" w:color="auto"/>
            <w:bottom w:val="none" w:sz="0" w:space="0" w:color="auto"/>
            <w:right w:val="none" w:sz="0" w:space="0" w:color="auto"/>
          </w:divBdr>
        </w:div>
      </w:divsChild>
    </w:div>
    <w:div w:id="1077899177">
      <w:bodyDiv w:val="1"/>
      <w:marLeft w:val="0"/>
      <w:marRight w:val="0"/>
      <w:marTop w:val="0"/>
      <w:marBottom w:val="0"/>
      <w:divBdr>
        <w:top w:val="none" w:sz="0" w:space="0" w:color="auto"/>
        <w:left w:val="none" w:sz="0" w:space="0" w:color="auto"/>
        <w:bottom w:val="none" w:sz="0" w:space="0" w:color="auto"/>
        <w:right w:val="none" w:sz="0" w:space="0" w:color="auto"/>
      </w:divBdr>
    </w:div>
    <w:div w:id="1345283493">
      <w:bodyDiv w:val="1"/>
      <w:marLeft w:val="0"/>
      <w:marRight w:val="0"/>
      <w:marTop w:val="0"/>
      <w:marBottom w:val="0"/>
      <w:divBdr>
        <w:top w:val="none" w:sz="0" w:space="0" w:color="auto"/>
        <w:left w:val="none" w:sz="0" w:space="0" w:color="auto"/>
        <w:bottom w:val="none" w:sz="0" w:space="0" w:color="auto"/>
        <w:right w:val="none" w:sz="0" w:space="0" w:color="auto"/>
      </w:divBdr>
      <w:divsChild>
        <w:div w:id="786049895">
          <w:marLeft w:val="0"/>
          <w:marRight w:val="0"/>
          <w:marTop w:val="100"/>
          <w:marBottom w:val="100"/>
          <w:divBdr>
            <w:top w:val="none" w:sz="0" w:space="0" w:color="auto"/>
            <w:left w:val="none" w:sz="0" w:space="0" w:color="auto"/>
            <w:bottom w:val="none" w:sz="0" w:space="0" w:color="auto"/>
            <w:right w:val="none" w:sz="0" w:space="0" w:color="auto"/>
          </w:divBdr>
          <w:divsChild>
            <w:div w:id="917403214">
              <w:marLeft w:val="0"/>
              <w:marRight w:val="0"/>
              <w:marTop w:val="0"/>
              <w:marBottom w:val="0"/>
              <w:divBdr>
                <w:top w:val="none" w:sz="0" w:space="0" w:color="auto"/>
                <w:left w:val="none" w:sz="0" w:space="0" w:color="auto"/>
                <w:bottom w:val="none" w:sz="0" w:space="0" w:color="auto"/>
                <w:right w:val="none" w:sz="0" w:space="0" w:color="auto"/>
              </w:divBdr>
              <w:divsChild>
                <w:div w:id="13971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2089">
          <w:marLeft w:val="0"/>
          <w:marRight w:val="0"/>
          <w:marTop w:val="0"/>
          <w:marBottom w:val="0"/>
          <w:divBdr>
            <w:top w:val="none" w:sz="0" w:space="0" w:color="auto"/>
            <w:left w:val="none" w:sz="0" w:space="0" w:color="auto"/>
            <w:bottom w:val="none" w:sz="0" w:space="0" w:color="auto"/>
            <w:right w:val="none" w:sz="0" w:space="0" w:color="auto"/>
          </w:divBdr>
        </w:div>
        <w:div w:id="1685129967">
          <w:marLeft w:val="0"/>
          <w:marRight w:val="0"/>
          <w:marTop w:val="0"/>
          <w:marBottom w:val="60"/>
          <w:divBdr>
            <w:top w:val="none" w:sz="0" w:space="0" w:color="auto"/>
            <w:left w:val="none" w:sz="0" w:space="0" w:color="auto"/>
            <w:bottom w:val="none" w:sz="0" w:space="0" w:color="auto"/>
            <w:right w:val="none" w:sz="0" w:space="0" w:color="auto"/>
          </w:divBdr>
        </w:div>
        <w:div w:id="50467967">
          <w:marLeft w:val="0"/>
          <w:marRight w:val="0"/>
          <w:marTop w:val="100"/>
          <w:marBottom w:val="100"/>
          <w:divBdr>
            <w:top w:val="none" w:sz="0" w:space="0" w:color="auto"/>
            <w:left w:val="none" w:sz="0" w:space="0" w:color="auto"/>
            <w:bottom w:val="none" w:sz="0" w:space="0" w:color="auto"/>
            <w:right w:val="none" w:sz="0" w:space="0" w:color="auto"/>
          </w:divBdr>
          <w:divsChild>
            <w:div w:id="1148861254">
              <w:marLeft w:val="0"/>
              <w:marRight w:val="0"/>
              <w:marTop w:val="0"/>
              <w:marBottom w:val="0"/>
              <w:divBdr>
                <w:top w:val="none" w:sz="0" w:space="0" w:color="auto"/>
                <w:left w:val="none" w:sz="0" w:space="0" w:color="auto"/>
                <w:bottom w:val="none" w:sz="0" w:space="0" w:color="auto"/>
                <w:right w:val="none" w:sz="0" w:space="0" w:color="auto"/>
              </w:divBdr>
              <w:divsChild>
                <w:div w:id="917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5233">
      <w:bodyDiv w:val="1"/>
      <w:marLeft w:val="0"/>
      <w:marRight w:val="0"/>
      <w:marTop w:val="0"/>
      <w:marBottom w:val="0"/>
      <w:divBdr>
        <w:top w:val="none" w:sz="0" w:space="0" w:color="auto"/>
        <w:left w:val="none" w:sz="0" w:space="0" w:color="auto"/>
        <w:bottom w:val="none" w:sz="0" w:space="0" w:color="auto"/>
        <w:right w:val="none" w:sz="0" w:space="0" w:color="auto"/>
      </w:divBdr>
      <w:divsChild>
        <w:div w:id="1489128515">
          <w:marLeft w:val="-545"/>
          <w:marRight w:val="0"/>
          <w:marTop w:val="0"/>
          <w:marBottom w:val="0"/>
          <w:divBdr>
            <w:top w:val="none" w:sz="0" w:space="0" w:color="auto"/>
            <w:left w:val="none" w:sz="0" w:space="0" w:color="auto"/>
            <w:bottom w:val="none" w:sz="0" w:space="0" w:color="auto"/>
            <w:right w:val="none" w:sz="0" w:space="0" w:color="auto"/>
          </w:divBdr>
        </w:div>
      </w:divsChild>
    </w:div>
    <w:div w:id="1433817886">
      <w:bodyDiv w:val="1"/>
      <w:marLeft w:val="0"/>
      <w:marRight w:val="0"/>
      <w:marTop w:val="0"/>
      <w:marBottom w:val="0"/>
      <w:divBdr>
        <w:top w:val="none" w:sz="0" w:space="0" w:color="auto"/>
        <w:left w:val="none" w:sz="0" w:space="0" w:color="auto"/>
        <w:bottom w:val="none" w:sz="0" w:space="0" w:color="auto"/>
        <w:right w:val="none" w:sz="0" w:space="0" w:color="auto"/>
      </w:divBdr>
    </w:div>
    <w:div w:id="1517574773">
      <w:bodyDiv w:val="1"/>
      <w:marLeft w:val="0"/>
      <w:marRight w:val="0"/>
      <w:marTop w:val="0"/>
      <w:marBottom w:val="0"/>
      <w:divBdr>
        <w:top w:val="none" w:sz="0" w:space="0" w:color="auto"/>
        <w:left w:val="none" w:sz="0" w:space="0" w:color="auto"/>
        <w:bottom w:val="none" w:sz="0" w:space="0" w:color="auto"/>
        <w:right w:val="none" w:sz="0" w:space="0" w:color="auto"/>
      </w:divBdr>
    </w:div>
    <w:div w:id="1634407725">
      <w:bodyDiv w:val="1"/>
      <w:marLeft w:val="0"/>
      <w:marRight w:val="0"/>
      <w:marTop w:val="0"/>
      <w:marBottom w:val="0"/>
      <w:divBdr>
        <w:top w:val="none" w:sz="0" w:space="0" w:color="auto"/>
        <w:left w:val="none" w:sz="0" w:space="0" w:color="auto"/>
        <w:bottom w:val="none" w:sz="0" w:space="0" w:color="auto"/>
        <w:right w:val="none" w:sz="0" w:space="0" w:color="auto"/>
      </w:divBdr>
    </w:div>
    <w:div w:id="1657100344">
      <w:bodyDiv w:val="1"/>
      <w:marLeft w:val="0"/>
      <w:marRight w:val="0"/>
      <w:marTop w:val="0"/>
      <w:marBottom w:val="0"/>
      <w:divBdr>
        <w:top w:val="none" w:sz="0" w:space="0" w:color="auto"/>
        <w:left w:val="none" w:sz="0" w:space="0" w:color="auto"/>
        <w:bottom w:val="none" w:sz="0" w:space="0" w:color="auto"/>
        <w:right w:val="none" w:sz="0" w:space="0" w:color="auto"/>
      </w:divBdr>
    </w:div>
    <w:div w:id="1667396524">
      <w:bodyDiv w:val="1"/>
      <w:marLeft w:val="0"/>
      <w:marRight w:val="0"/>
      <w:marTop w:val="0"/>
      <w:marBottom w:val="0"/>
      <w:divBdr>
        <w:top w:val="none" w:sz="0" w:space="0" w:color="auto"/>
        <w:left w:val="none" w:sz="0" w:space="0" w:color="auto"/>
        <w:bottom w:val="none" w:sz="0" w:space="0" w:color="auto"/>
        <w:right w:val="none" w:sz="0" w:space="0" w:color="auto"/>
      </w:divBdr>
    </w:div>
    <w:div w:id="1895964476">
      <w:bodyDiv w:val="1"/>
      <w:marLeft w:val="0"/>
      <w:marRight w:val="0"/>
      <w:marTop w:val="0"/>
      <w:marBottom w:val="0"/>
      <w:divBdr>
        <w:top w:val="none" w:sz="0" w:space="0" w:color="auto"/>
        <w:left w:val="none" w:sz="0" w:space="0" w:color="auto"/>
        <w:bottom w:val="none" w:sz="0" w:space="0" w:color="auto"/>
        <w:right w:val="none" w:sz="0" w:space="0" w:color="auto"/>
      </w:divBdr>
    </w:div>
    <w:div w:id="194330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homelessness-assistance/coc-esg-virtual-binders/coc-esg-homeless-eligibility/four-categories/" TargetMode="External"/><Relationship Id="rId18" Type="http://schemas.openxmlformats.org/officeDocument/2006/relationships/hyperlink" Target="mailto:Boscoc.dhcd@maryland.gov" TargetMode="External"/><Relationship Id="rId26" Type="http://schemas.openxmlformats.org/officeDocument/2006/relationships/hyperlink" Target="https://www.mdboscoc.org/2023-coc-competition" TargetMode="External"/><Relationship Id="rId39" Type="http://schemas.openxmlformats.org/officeDocument/2006/relationships/hyperlink" Target="https://www.hud.gov/AFFH" TargetMode="External"/><Relationship Id="rId21" Type="http://schemas.openxmlformats.org/officeDocument/2006/relationships/hyperlink" Target="https://sos.maryland.gov/Charity/Pages/default.aspx" TargetMode="External"/><Relationship Id="rId34" Type="http://schemas.openxmlformats.org/officeDocument/2006/relationships/hyperlink" Target="https://portal.hud.gov/hudportal/documents/huddoc?id=5382.docx" TargetMode="External"/><Relationship Id="rId42" Type="http://schemas.openxmlformats.org/officeDocument/2006/relationships/hyperlink" Target="https://www.law.cornell.edu/cfr/text/24/578.43"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mdboscoc.org/2023-coc-competition" TargetMode="External"/><Relationship Id="rId29" Type="http://schemas.openxmlformats.org/officeDocument/2006/relationships/hyperlink" Target="https://www.hudexchange.info/resources/documents/System-Performance-Measures-Introductory-Guide.pdf" TargetMode="External"/><Relationship Id="rId11" Type="http://schemas.openxmlformats.org/officeDocument/2006/relationships/hyperlink" Target="https://www.hudexchange.info/homelessness-assistance/coc-esg-virtual-binders/coc-eligible-activities/supportive-services/" TargetMode="External"/><Relationship Id="rId24" Type="http://schemas.openxmlformats.org/officeDocument/2006/relationships/hyperlink" Target="https://www.hudexchange.info/programs/coc/coc-giw-reports/?filter_Year=2023&amp;filter_State=MD&amp;filter_CoC=MD-514&amp;program=CoC&amp;group=GIW" TargetMode="External"/><Relationship Id="rId32" Type="http://schemas.openxmlformats.org/officeDocument/2006/relationships/hyperlink" Target="https://portal.hud.gov/hudportal/documents/huddoc?id=5380.docx" TargetMode="External"/><Relationship Id="rId37" Type="http://schemas.openxmlformats.org/officeDocument/2006/relationships/hyperlink" Target="https://www.gpo.gov/fdsys/granule/CFR-2013-title24-vol3/CFR-2013-title24-vol3-sec578-93" TargetMode="External"/><Relationship Id="rId40" Type="http://schemas.openxmlformats.org/officeDocument/2006/relationships/hyperlink" Target="https://www.hud.gov/AFFH" TargetMode="External"/><Relationship Id="rId45" Type="http://schemas.openxmlformats.org/officeDocument/2006/relationships/hyperlink" Target="https://www.hudexchange.info/resources/documents/CoCProgramIntroductoryGuide.pdf"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dboscoc.org/_files/ugd/880085_1671d7094c404f46a01e21c612019501.pdf" TargetMode="External"/><Relationship Id="rId19" Type="http://schemas.openxmlformats.org/officeDocument/2006/relationships/hyperlink" Target="mailto:Boscoc.dhcd@maryland.gov" TargetMode="External"/><Relationship Id="rId31" Type="http://schemas.openxmlformats.org/officeDocument/2006/relationships/hyperlink" Target="https://www.federalregister.gov/documents/2016/11/16/2016-25888/violence-against-women-reauthorization-act-of-2013-implementation-in-hud-housing-programs" TargetMode="External"/><Relationship Id="rId44" Type="http://schemas.openxmlformats.org/officeDocument/2006/relationships/hyperlink" Target="https://www.hudexchange.info/coc/coc-2-0-training-materials/coc-program-components-and-eligible-costs/" TargetMode="Externa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mdboscoc.org/_files/ugd/880085_df96a21833d949eb8aa4f52e04858e81.pdf" TargetMode="External"/><Relationship Id="rId14" Type="http://schemas.openxmlformats.org/officeDocument/2006/relationships/hyperlink" Target="https://www.hudexchange.info/homelessness-assistance/coc-esg-virtual-binders/coc-esg-homeless-eligibility/four-categories/" TargetMode="External"/><Relationship Id="rId22" Type="http://schemas.openxmlformats.org/officeDocument/2006/relationships/hyperlink" Target="https://www.hud.gov/program_offices/comm_planning/coc/competition/giws" TargetMode="External"/><Relationship Id="rId27" Type="http://schemas.openxmlformats.org/officeDocument/2006/relationships/hyperlink" Target="https://www.usich.gov/solutions/housing/housing-first" TargetMode="External"/><Relationship Id="rId30" Type="http://schemas.openxmlformats.org/officeDocument/2006/relationships/hyperlink" Target="https://endhomelessness.org/blog/what-is-progressive-engagement/" TargetMode="External"/><Relationship Id="rId35" Type="http://schemas.openxmlformats.org/officeDocument/2006/relationships/hyperlink" Target="https://portal.hud.gov/hudportal/documents/huddoc?id=5383.docx" TargetMode="External"/><Relationship Id="rId43" Type="http://schemas.openxmlformats.org/officeDocument/2006/relationships/hyperlink" Target="https://www.law.cornell.edu/cfr/text/24/578.57"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s://www.hudexchange.info/homelessness-assistance/coc-esg-virtual-binders/coc-esg-homeless-eligibility/four-categories/" TargetMode="External"/><Relationship Id="rId17" Type="http://schemas.openxmlformats.org/officeDocument/2006/relationships/hyperlink" Target="../Renewal%20Project%20Score%20Cards/MD-514%20ELIGIBLE%20RENEWAL%20PROJECTS.pdf" TargetMode="External"/><Relationship Id="rId25" Type="http://schemas.openxmlformats.org/officeDocument/2006/relationships/hyperlink" Target="http://www.camdetroit.org/reports-and-documents/" TargetMode="External"/><Relationship Id="rId33" Type="http://schemas.openxmlformats.org/officeDocument/2006/relationships/hyperlink" Target="https://portal.hud.gov/hudportal/documents/huddoc?id=5381.docx" TargetMode="External"/><Relationship Id="rId38" Type="http://schemas.openxmlformats.org/officeDocument/2006/relationships/hyperlink" Target="https://www.hud.gov/AFFH" TargetMode="External"/><Relationship Id="rId46" Type="http://schemas.openxmlformats.org/officeDocument/2006/relationships/hyperlink" Target="https://www.law.cornell.edu/cfr/text/24/part-578/subpart-D" TargetMode="External"/><Relationship Id="rId20" Type="http://schemas.openxmlformats.org/officeDocument/2006/relationships/hyperlink" Target="https://www.mdboscoc.org/2023-coc-competition" TargetMode="External"/><Relationship Id="rId41" Type="http://schemas.openxmlformats.org/officeDocument/2006/relationships/hyperlink" Target="https://www.federalregister.gov/documents/2012/02/03/2012-2343/equal-access-to-housing-in-hud-programs-regardless-of-sexual-orientation-or-gender-identi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hudexchange.info/programs/coc/coc-giw-reports/?filter_Year=2023&amp;filter_State=MD&amp;filter_CoC=MD-514&amp;program=CoC&amp;group=GIW" TargetMode="External"/><Relationship Id="rId23" Type="http://schemas.openxmlformats.org/officeDocument/2006/relationships/hyperlink" Target="https://www.hudexchange.info/programs/coc/coc-giw-reports/?filter_Year=2023&amp;filter_State=MD&amp;filter_CoC=MD-514&amp;program=CoC&amp;group=GIW" TargetMode="External"/><Relationship Id="rId28" Type="http://schemas.openxmlformats.org/officeDocument/2006/relationships/hyperlink" Target="https://www.usich.gov/resources/uploads/asset_library/Housing_First_Checklist_FINAL.pdf" TargetMode="External"/><Relationship Id="rId36" Type="http://schemas.openxmlformats.org/officeDocument/2006/relationships/hyperlink" Target="https://www.gpo.gov/fdsys/granule/CFR-2013-title24-vol3/CFR-2013-title24-vol3-sec578-93" TargetMode="External"/><Relationship Id="rId49" Type="http://schemas.openxmlformats.org/officeDocument/2006/relationships/footer" Target="footer1.xml"/></Relationships>
</file>

<file path=word/theme/theme1.xml><?xml version="1.0" encoding="utf-8"?>
<a:theme xmlns:a="http://schemas.openxmlformats.org/drawingml/2006/main" name="BoS Theme">
  <a:themeElements>
    <a:clrScheme name="MDBoS">
      <a:dk1>
        <a:sysClr val="windowText" lastClr="000000"/>
      </a:dk1>
      <a:lt1>
        <a:sysClr val="window" lastClr="FFFFFF"/>
      </a:lt1>
      <a:dk2>
        <a:srgbClr val="44546A"/>
      </a:dk2>
      <a:lt2>
        <a:srgbClr val="E7E6E6"/>
      </a:lt2>
      <a:accent1>
        <a:srgbClr val="30324B"/>
      </a:accent1>
      <a:accent2>
        <a:srgbClr val="5FA69C"/>
      </a:accent2>
      <a:accent3>
        <a:srgbClr val="8BCBC9"/>
      </a:accent3>
      <a:accent4>
        <a:srgbClr val="C4C55C"/>
      </a:accent4>
      <a:accent5>
        <a:srgbClr val="6C4B60"/>
      </a:accent5>
      <a:accent6>
        <a:srgbClr val="000000"/>
      </a:accent6>
      <a:hlink>
        <a:srgbClr val="30324B"/>
      </a:hlink>
      <a:folHlink>
        <a:srgbClr val="6C4B6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kDSXgmeWB9tjBVISAAAJl3SVw==">CgMxLjAaJwoBMBIiCiAIBCocCgtBQUFBMWltdnFhcxAIGgtBQUFBMWltdnFhcxonCgExEiIKIAgEKhwKC0FBQUExaW12cDk0EAgaC0FBQUExaW12cDk0GicKATISIgogCAQqHAoLQUFBQTFpbXZwOTAQCBoLQUFBQTFpbXZwOTA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oCgIxMRIiCiAIBCocCgtBQUFBMWltdnFWURAIGgtBQUFBMWltdnFWURooCgIxMhIiCiAIBCocCgtBQUFBMWltdnFWTRAIGgtBQUFBMWltdnFWTSKUAgoLQUFBQTFpbXZxVlES4wEKC0FBQUExaW12cVZREgtBQUFBMWltdnFWURoiCgl0ZXh0L2h0bWwSFXZlcmlmeSBhZ2FpbnN0IGVzbmFwcyIjCgp0ZXh0L3BsYWluEhV2ZXJpZnkgYWdhaW5zdCBlc25hcHMqGyIVMTEyMzI0MjkyNzAwMDI4NDQzNTE1KAA4ADCD7ojGmDE4g+6IxpgxShYKCnRleHQvcGxhaW4SCExJQ0FUSU9OWgw3d3UzbDI2dXg0YWJyAiAAeACaAQYIABAAGACqARcSFXZlcmlmeSBhZ2FpbnN0IGVzbmFwc7ABALgBABiD7ojGmDEgg+6IxpgxMABCD2tpeC45ajNrbGJlZHVqdiKWAgoLQUFBQTFpbXZwOTQS5AEKC0FBQUExaW12cDk0EgtBQUFBMWltdnA5NBokCgl0ZXh0L2h0bWwSF1VQREFURSBBTEwgUEFHRSBOVU1CRVJTIiUKCnRleHQvcGxhaW4SF1VQREFURSBBTEwgUEFHRSBOVU1CRVJTKhsiFTExMjMyNDI5MjcwMDAyODQ0MzUxNSgAOAAwusOQwpgxOLrDkMKYMUoRCgp0ZXh0L3BsYWluEgMxNSlaDG0weGl4cGU2aDM3OXICIAB4AJoBBggAEAAYAKoBGRIXVVBEQVRFIEFMTCBQQUdFIE5VTUJFUlOwAQC4AQAYusOQwpgxILrDkMKYMTAAQhBraXgueTYzYmR1dDlyemQ3It4CCgtBQUFBMWltdnFhcxKsAgoLQUFBQTFpbXZxYXMSC0FBQUExaW12cWFzGjwKCXRleHQvaHRtbBIvU2hvdWxkIHdlIE9OTFkgaW5jbHVkZSBQU0ggb3IgYWRkIGJvbnVzIHBvaW50cz8iPQoKdGV4dC9wbGFpbhIvU2hvdWxkIHdlIE9OTFkgaW5jbHVkZSBQU0ggb3IgYWRkIGJvbnVzIHBvaW50cz8qGyIVMTEyMzI0MjkyNzAwMDI4NDQzNTE1KAA4ADDD+9DHmDE4w/vQx5gxShEKCnRleHQvcGxhaW4SA05ld1oMa3Jvb2dmcHk0OHB5cgIgAHgAmgEGCAAQABgAqgExEi9TaG91bGQgd2UgT05MWSBpbmNsdWRlIFBTSCBvciBhZGQgYm9udXMgcG9pbnRzP7ABALgBABjD+9DHmDEgw/vQx5gxMABCEGtpeC53YTBhc3dqOGc2YnUikQIKC0FBQUExaW12cVZNEt8BCgtBQUFBMWltdnFWTRILQUFBQTFpbXZxVk0aIgoJdGV4dC9odG1sEhVWZXJpZnkgYWdhaW5zdCBlc25hcHMiIwoKdGV4dC9wbGFpbhIVVmVyaWZ5IGFnYWluc3QgZXNuYXBzKhsiFTExMjMyNDI5MjcwMDAyODQ0MzUxNSgAOAAwhtGHxpgxOIbRh8aYMUoSCgp0ZXh0L3BsYWluEgRPTkxZWgxmYjB0MHFseGRmZ3lyAiAAeACaAQYIABAAGACqARcSFVZlcmlmeSBhZ2FpbnN0IGVzbmFwc7ABALgBABiG0YfGmDEghtGHxpgxMABCEGtpeC52d2Fqdzh5ams3cngirAIKC0FBQUExaW12cDkwEvoBCgtBQUFBMWltdnA5MBILQUFBQTFpbXZwOTAaLAoJdGV4dC9odG1sEh9BZGQgUSBwYWdlIG51bWJlcnMgdG8gZWFjaCBpdGVtIi0KCnRleHQvcGxhaW4SH0FkZCBRIHBhZ2UgbnVtYmVycyB0byBlYWNoIGl0ZW0qGyIVMTEyMzI0MjkyNzAwMDI4NDQzNTE1KAA4ADCl6Y3CmDE4pemNwpgxSg8KCnRleHQvcGxhaW4SATFaDHFkaGhiZXlnYmdpa3ICIAB4AJoBBggAEAAYAKoBIRIfQWRkIFEgcGFnZSBudW1iZXJzIHRvIGVhY2ggaXRlbbABALgBABil6Y3CmDEgpemNwpgxMABCEGtpeC5zNDExZXBnMDl6OHUyCGguZ2pkZ3hzMg5oLnR2azE3N2pod25meTIJaC4zem55c2g3MgloLjJldDkycDAyDmguYTh4cHMxZjZhYTJ1MghoLnR5amN3dDIJaC4zcmRjcmpuMgloLjI2aW4xcmcyDmguc2FscDlvYXR0d3ByMghoLmxueGJ6OTIJaC4zNW5rdW4yMgloLjFrc3Y0dXYyCWguNDRzaW5pbzIOaC5wMzVhMGZ3dnpzb2YyCWguMmp4c3hxaDIOaC5qYXppMDdkYWt6dWMyDmguYjJtNmNuM3UyNmllOAByITE4Nng2ZmdrTUptRG8ybW5vRHRaNW1iN29wdzhGT1BLeg==</go:docsCustomData>
</go:gDocsCustomXmlDataStorage>
</file>

<file path=customXml/itemProps1.xml><?xml version="1.0" encoding="utf-8"?>
<ds:datastoreItem xmlns:ds="http://schemas.openxmlformats.org/officeDocument/2006/customXml" ds:itemID="{3AE5AA52-8EA0-4EB9-8B04-4B675A88E7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8155</TotalTime>
  <Pages>33</Pages>
  <Words>10378</Words>
  <Characters>59155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Curry</dc:creator>
  <cp:lastModifiedBy>Curry, Carolyn</cp:lastModifiedBy>
  <cp:revision>37</cp:revision>
  <dcterms:created xsi:type="dcterms:W3CDTF">2022-08-15T17:19:00Z</dcterms:created>
  <dcterms:modified xsi:type="dcterms:W3CDTF">2023-08-23T15:26:00Z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0x010100B61E0E6B1E543A44B9F9C3D1E9685659</vt:lpwstr>
  </property>
</Properties>
</file>